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7112D" w:rsidR="0029417F" w:rsidP="27B30F90" w:rsidRDefault="00F7112D" w14:paraId="1F1CA523" w14:textId="6C824D17">
      <w:pPr>
        <w:spacing w:after="0"/>
        <w:rPr>
          <w:rFonts w:ascii="Calibri" w:hAnsi="Calibri" w:eastAsia="Calibri" w:cs="Calibri" w:asciiTheme="minorAscii" w:hAnsiTheme="minorAscii" w:eastAsiaTheme="minorAscii" w:cstheme="minorAscii"/>
          <w:sz w:val="24"/>
          <w:szCs w:val="24"/>
        </w:rPr>
      </w:pPr>
      <w:r w:rsidR="00F7112D">
        <w:drawing>
          <wp:inline wp14:editId="2866BC12" wp14:anchorId="5DD4615E">
            <wp:extent cx="2067482" cy="647700"/>
            <wp:effectExtent l="0" t="0" r="0" b="0"/>
            <wp:docPr id="2" name="Image 2" title=""/>
            <wp:cNvGraphicFramePr>
              <a:graphicFrameLocks/>
            </wp:cNvGraphicFramePr>
            <a:graphic>
              <a:graphicData uri="http://schemas.openxmlformats.org/drawingml/2006/picture">
                <pic:pic>
                  <pic:nvPicPr>
                    <pic:cNvPr id="0" name="Image 2"/>
                    <pic:cNvPicPr/>
                  </pic:nvPicPr>
                  <pic:blipFill>
                    <a:blip r:embed="Recf5fcfb3c9b4f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67482" cy="647700"/>
                    </a:xfrm>
                    <a:prstGeom prst="rect">
                      <a:avLst/>
                    </a:prstGeom>
                  </pic:spPr>
                </pic:pic>
              </a:graphicData>
            </a:graphic>
          </wp:inline>
        </w:drawing>
      </w:r>
    </w:p>
    <w:p w:rsidRPr="00F7112D" w:rsidR="00F7112D" w:rsidP="27B30F90" w:rsidRDefault="00F7112D" w14:paraId="347FD87C" w14:textId="408AC0A9">
      <w:pPr>
        <w:spacing w:after="0"/>
        <w:jc w:val="center"/>
        <w:rPr>
          <w:rFonts w:ascii="Calibri" w:hAnsi="Calibri" w:eastAsia="Calibri" w:cs="Calibri" w:asciiTheme="minorAscii" w:hAnsiTheme="minorAscii" w:eastAsiaTheme="minorAscii" w:cstheme="minorAscii"/>
          <w:b w:val="1"/>
          <w:bCs w:val="1"/>
          <w:sz w:val="24"/>
          <w:szCs w:val="24"/>
        </w:rPr>
      </w:pPr>
      <w:r w:rsidRPr="27B30F90" w:rsidR="00F7112D">
        <w:rPr>
          <w:rFonts w:ascii="Calibri" w:hAnsi="Calibri" w:eastAsia="Calibri" w:cs="Calibri" w:asciiTheme="minorAscii" w:hAnsiTheme="minorAscii" w:eastAsiaTheme="minorAscii" w:cstheme="minorAscii"/>
          <w:b w:val="1"/>
          <w:bCs w:val="1"/>
          <w:sz w:val="24"/>
          <w:szCs w:val="24"/>
        </w:rPr>
        <w:t>MEMORANDUM</w:t>
      </w:r>
    </w:p>
    <w:p w:rsidRPr="00F7112D" w:rsidR="00F7112D" w:rsidP="27B30F90" w:rsidRDefault="00F7112D" w14:paraId="74C9455E" w14:textId="77777777">
      <w:pPr>
        <w:spacing w:after="0"/>
        <w:jc w:val="center"/>
        <w:rPr>
          <w:rFonts w:ascii="Calibri" w:hAnsi="Calibri" w:eastAsia="Calibri" w:cs="Calibri" w:asciiTheme="minorAscii" w:hAnsiTheme="minorAscii" w:eastAsiaTheme="minorAscii" w:cstheme="minorAscii"/>
          <w:b w:val="1"/>
          <w:bCs w:val="1"/>
          <w:sz w:val="24"/>
          <w:szCs w:val="24"/>
        </w:rPr>
      </w:pPr>
    </w:p>
    <w:p w:rsidRPr="00F7112D" w:rsidR="00F7112D" w:rsidP="27B30F90" w:rsidRDefault="00F7112D" w14:paraId="303895A8" w14:textId="6FC80F90">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b w:val="1"/>
          <w:bCs w:val="1"/>
          <w:sz w:val="24"/>
          <w:szCs w:val="24"/>
        </w:rPr>
        <w:t>TO:</w:t>
      </w:r>
      <w:r>
        <w:tab/>
      </w:r>
      <w:r>
        <w:tab/>
      </w:r>
      <w:r w:rsidRPr="27B30F90" w:rsidR="00F7112D">
        <w:rPr>
          <w:rFonts w:ascii="Calibri" w:hAnsi="Calibri" w:eastAsia="Calibri" w:cs="Calibri" w:asciiTheme="minorAscii" w:hAnsiTheme="minorAscii" w:eastAsiaTheme="minorAscii" w:cstheme="minorAscii"/>
          <w:sz w:val="24"/>
          <w:szCs w:val="24"/>
        </w:rPr>
        <w:t>Members of the Authority</w:t>
      </w:r>
    </w:p>
    <w:p w:rsidRPr="00F7112D" w:rsidR="00F7112D" w:rsidP="27B30F90" w:rsidRDefault="00F7112D" w14:paraId="4426337F" w14:textId="77777777">
      <w:pPr>
        <w:spacing w:after="0"/>
        <w:rPr>
          <w:rFonts w:ascii="Calibri" w:hAnsi="Calibri" w:eastAsia="Calibri" w:cs="Calibri" w:asciiTheme="minorAscii" w:hAnsiTheme="minorAscii" w:eastAsiaTheme="minorAscii" w:cstheme="minorAscii"/>
          <w:b w:val="1"/>
          <w:bCs w:val="1"/>
          <w:sz w:val="24"/>
          <w:szCs w:val="24"/>
        </w:rPr>
      </w:pPr>
    </w:p>
    <w:p w:rsidRPr="00F7112D" w:rsidR="00F7112D" w:rsidP="27B30F90" w:rsidRDefault="00F7112D" w14:paraId="044F2BCF" w14:textId="77777777">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b w:val="1"/>
          <w:bCs w:val="1"/>
          <w:sz w:val="24"/>
          <w:szCs w:val="24"/>
        </w:rPr>
        <w:t>FROM:</w:t>
      </w:r>
      <w:r>
        <w:tab/>
      </w:r>
      <w:r>
        <w:tab/>
      </w:r>
      <w:r w:rsidRPr="27B30F90" w:rsidR="00F7112D">
        <w:rPr>
          <w:rFonts w:ascii="Calibri" w:hAnsi="Calibri" w:eastAsia="Calibri" w:cs="Calibri" w:asciiTheme="minorAscii" w:hAnsiTheme="minorAscii" w:eastAsiaTheme="minorAscii" w:cstheme="minorAscii"/>
          <w:sz w:val="24"/>
          <w:szCs w:val="24"/>
        </w:rPr>
        <w:t>Tim Sullivan</w:t>
      </w:r>
    </w:p>
    <w:p w:rsidRPr="00F7112D" w:rsidR="00F7112D" w:rsidP="27B30F90" w:rsidRDefault="00F7112D" w14:paraId="6AE8C0D4" w14:textId="7FEEB97F">
      <w:pPr>
        <w:spacing w:after="0"/>
        <w:ind w:left="720" w:firstLine="72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Chief Executive Officer</w:t>
      </w:r>
    </w:p>
    <w:p w:rsidRPr="00F7112D" w:rsidR="00F7112D" w:rsidP="27B30F90" w:rsidRDefault="00F7112D" w14:paraId="7E3A6A2A" w14:textId="77777777">
      <w:pPr>
        <w:spacing w:after="0"/>
        <w:rPr>
          <w:rFonts w:ascii="Calibri" w:hAnsi="Calibri" w:eastAsia="Calibri" w:cs="Calibri" w:asciiTheme="minorAscii" w:hAnsiTheme="minorAscii" w:eastAsiaTheme="minorAscii" w:cstheme="minorAscii"/>
          <w:b w:val="1"/>
          <w:bCs w:val="1"/>
          <w:sz w:val="24"/>
          <w:szCs w:val="24"/>
        </w:rPr>
      </w:pPr>
    </w:p>
    <w:p w:rsidRPr="00F7112D" w:rsidR="00F7112D" w:rsidP="27B30F90" w:rsidRDefault="00F7112D" w14:paraId="2207D5DB" w14:textId="2CF83EEA">
      <w:pPr>
        <w:spacing w:after="0"/>
        <w:rPr>
          <w:rFonts w:ascii="Calibri" w:hAnsi="Calibri" w:eastAsia="Calibri" w:cs="Calibri" w:asciiTheme="minorAscii" w:hAnsiTheme="minorAscii" w:eastAsiaTheme="minorAscii" w:cstheme="minorAscii"/>
          <w:b w:val="1"/>
          <w:bCs w:val="1"/>
          <w:sz w:val="24"/>
          <w:szCs w:val="24"/>
        </w:rPr>
      </w:pPr>
      <w:r w:rsidRPr="27B30F90" w:rsidR="00F7112D">
        <w:rPr>
          <w:rFonts w:ascii="Calibri" w:hAnsi="Calibri" w:eastAsia="Calibri" w:cs="Calibri" w:asciiTheme="minorAscii" w:hAnsiTheme="minorAscii" w:eastAsiaTheme="minorAscii" w:cstheme="minorAscii"/>
          <w:b w:val="1"/>
          <w:bCs w:val="1"/>
          <w:sz w:val="24"/>
          <w:szCs w:val="24"/>
        </w:rPr>
        <w:t>DATE:</w:t>
      </w:r>
      <w:r>
        <w:tab/>
      </w:r>
      <w:r>
        <w:tab/>
      </w:r>
      <w:r w:rsidRPr="27B30F90" w:rsidR="00F7112D">
        <w:rPr>
          <w:rFonts w:ascii="Calibri" w:hAnsi="Calibri" w:eastAsia="Calibri" w:cs="Calibri" w:asciiTheme="minorAscii" w:hAnsiTheme="minorAscii" w:eastAsiaTheme="minorAscii" w:cstheme="minorAscii"/>
          <w:sz w:val="24"/>
          <w:szCs w:val="24"/>
        </w:rPr>
        <w:t>November 18, 2024</w:t>
      </w:r>
    </w:p>
    <w:p w:rsidRPr="00F7112D" w:rsidR="00F7112D" w:rsidP="27B30F90" w:rsidRDefault="00F7112D" w14:paraId="21A3EB22" w14:textId="77777777">
      <w:pPr>
        <w:spacing w:after="0"/>
        <w:rPr>
          <w:rFonts w:ascii="Calibri" w:hAnsi="Calibri" w:eastAsia="Calibri" w:cs="Calibri" w:asciiTheme="minorAscii" w:hAnsiTheme="minorAscii" w:eastAsiaTheme="minorAscii" w:cstheme="minorAscii"/>
          <w:b w:val="1"/>
          <w:bCs w:val="1"/>
          <w:sz w:val="24"/>
          <w:szCs w:val="24"/>
        </w:rPr>
      </w:pPr>
    </w:p>
    <w:p w:rsidRPr="00F7112D" w:rsidR="00F7112D" w:rsidP="27B30F90" w:rsidRDefault="00F7112D" w14:paraId="076A5CA0" w14:textId="28803026">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b w:val="1"/>
          <w:bCs w:val="1"/>
          <w:sz w:val="24"/>
          <w:szCs w:val="24"/>
        </w:rPr>
        <w:t>SUBJECT:</w:t>
      </w:r>
      <w:r>
        <w:tab/>
      </w:r>
      <w:r w:rsidRPr="27B30F90" w:rsidR="00F7112D">
        <w:rPr>
          <w:rFonts w:ascii="Calibri" w:hAnsi="Calibri" w:eastAsia="Calibri" w:cs="Calibri" w:asciiTheme="minorAscii" w:hAnsiTheme="minorAscii" w:eastAsiaTheme="minorAscii" w:cstheme="minorAscii"/>
          <w:sz w:val="24"/>
          <w:szCs w:val="24"/>
        </w:rPr>
        <w:t>Small Business Liquor License Grant (SBLLG)</w:t>
      </w:r>
    </w:p>
    <w:p w:rsidRPr="00F7112D" w:rsidR="00F7112D" w:rsidP="27B30F90" w:rsidRDefault="00F7112D" w14:paraId="3CBD89FF" w14:textId="77777777">
      <w:pPr>
        <w:spacing w:after="0"/>
        <w:rPr>
          <w:rFonts w:ascii="Calibri" w:hAnsi="Calibri" w:eastAsia="Calibri" w:cs="Calibri" w:asciiTheme="minorAscii" w:hAnsiTheme="minorAscii" w:eastAsiaTheme="minorAscii" w:cstheme="minorAscii"/>
          <w:sz w:val="24"/>
          <w:szCs w:val="24"/>
        </w:rPr>
      </w:pPr>
    </w:p>
    <w:p w:rsidR="00F7112D" w:rsidP="27B30F90" w:rsidRDefault="00F7112D" w14:paraId="668BA04B" w14:textId="2CB336B9">
      <w:pPr>
        <w:spacing w:after="0"/>
        <w:rPr>
          <w:rFonts w:ascii="Calibri" w:hAnsi="Calibri" w:eastAsia="Calibri" w:cs="Calibri" w:asciiTheme="minorAscii" w:hAnsiTheme="minorAscii" w:eastAsiaTheme="minorAscii" w:cstheme="minorAscii"/>
          <w:b w:val="1"/>
          <w:bCs w:val="1"/>
          <w:sz w:val="24"/>
          <w:szCs w:val="24"/>
          <w:u w:val="single"/>
        </w:rPr>
      </w:pPr>
      <w:r w:rsidRPr="27B30F90" w:rsidR="00F7112D">
        <w:rPr>
          <w:rFonts w:ascii="Calibri" w:hAnsi="Calibri" w:eastAsia="Calibri" w:cs="Calibri" w:asciiTheme="minorAscii" w:hAnsiTheme="minorAscii" w:eastAsiaTheme="minorAscii" w:cstheme="minorAscii"/>
          <w:b w:val="1"/>
          <w:bCs w:val="1"/>
          <w:sz w:val="24"/>
          <w:szCs w:val="24"/>
          <w:u w:val="single"/>
        </w:rPr>
        <w:t>Summary</w:t>
      </w:r>
    </w:p>
    <w:p w:rsidR="00F7112D" w:rsidP="27B30F90" w:rsidRDefault="00F7112D" w14:paraId="4E2BF762" w14:textId="77777777">
      <w:pPr>
        <w:spacing w:after="0"/>
        <w:rPr>
          <w:rFonts w:ascii="Calibri" w:hAnsi="Calibri" w:eastAsia="Calibri" w:cs="Calibri" w:asciiTheme="minorAscii" w:hAnsiTheme="minorAscii" w:eastAsiaTheme="minorAscii" w:cstheme="minorAscii"/>
          <w:sz w:val="24"/>
          <w:szCs w:val="24"/>
        </w:rPr>
      </w:pPr>
    </w:p>
    <w:p w:rsidR="00F7112D" w:rsidP="27B30F90" w:rsidRDefault="00F7112D" w14:paraId="3F025DD0" w14:textId="0EEA50D7">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The Members are asked to approve:</w:t>
      </w:r>
    </w:p>
    <w:p w:rsidR="00F7112D" w:rsidP="27B30F90" w:rsidRDefault="00F7112D" w14:paraId="2CDDEBFD" w14:textId="77777777">
      <w:pPr>
        <w:spacing w:after="0"/>
        <w:rPr>
          <w:rFonts w:ascii="Calibri" w:hAnsi="Calibri" w:eastAsia="Calibri" w:cs="Calibri" w:asciiTheme="minorAscii" w:hAnsiTheme="minorAscii" w:eastAsiaTheme="minorAscii" w:cstheme="minorAscii"/>
          <w:sz w:val="24"/>
          <w:szCs w:val="24"/>
        </w:rPr>
      </w:pPr>
    </w:p>
    <w:p w:rsidR="00F7112D" w:rsidP="27B30F90" w:rsidRDefault="00F7112D" w14:paraId="1D7AE685" w14:textId="1A19E8C7">
      <w:pPr>
        <w:pStyle w:val="ListParagraph"/>
        <w:numPr>
          <w:ilvl w:val="0"/>
          <w:numId w:val="2"/>
        </w:num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Creation of the Small Business Liquor License Grant (SBLLG) - a pilot product under the Main Street Recovery Fund that will offer a grant to reimburse eligible NJ small businesses 50% up to $100,000 of the cost of a recently </w:t>
      </w:r>
      <w:r w:rsidRPr="27B30F90" w:rsidR="00F7112D">
        <w:rPr>
          <w:rFonts w:ascii="Calibri" w:hAnsi="Calibri" w:eastAsia="Calibri" w:cs="Calibri" w:asciiTheme="minorAscii" w:hAnsiTheme="minorAscii" w:eastAsiaTheme="minorAscii" w:cstheme="minorAscii"/>
          <w:sz w:val="24"/>
          <w:szCs w:val="24"/>
        </w:rPr>
        <w:t>purchased</w:t>
      </w:r>
      <w:r w:rsidRPr="27B30F90" w:rsidR="00F7112D">
        <w:rPr>
          <w:rFonts w:ascii="Calibri" w:hAnsi="Calibri" w:eastAsia="Calibri" w:cs="Calibri" w:asciiTheme="minorAscii" w:hAnsiTheme="minorAscii" w:eastAsiaTheme="minorAscii" w:cstheme="minorAscii"/>
          <w:sz w:val="24"/>
          <w:szCs w:val="24"/>
        </w:rPr>
        <w:t xml:space="preserve"> NJ inactive plenary retail consumption liquor license.</w:t>
      </w:r>
    </w:p>
    <w:p w:rsidR="00C456BA" w:rsidP="27B30F90" w:rsidRDefault="00C456BA" w14:paraId="69A2AFBC" w14:textId="77777777">
      <w:pPr>
        <w:pStyle w:val="ListParagraph"/>
        <w:spacing w:after="0"/>
        <w:ind w:left="360"/>
        <w:rPr>
          <w:rFonts w:ascii="Calibri" w:hAnsi="Calibri" w:eastAsia="Calibri" w:cs="Calibri" w:asciiTheme="minorAscii" w:hAnsiTheme="minorAscii" w:eastAsiaTheme="minorAscii" w:cstheme="minorAscii"/>
          <w:sz w:val="24"/>
          <w:szCs w:val="24"/>
        </w:rPr>
      </w:pPr>
    </w:p>
    <w:p w:rsidR="00F7112D" w:rsidP="27B30F90" w:rsidRDefault="00F7112D" w14:paraId="15541675" w14:textId="250E5F6B">
      <w:pPr>
        <w:pStyle w:val="ListParagraph"/>
        <w:numPr>
          <w:ilvl w:val="0"/>
          <w:numId w:val="2"/>
        </w:num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Utilization</w:t>
      </w:r>
      <w:r w:rsidRPr="27B30F90" w:rsidR="00F7112D">
        <w:rPr>
          <w:rFonts w:ascii="Calibri" w:hAnsi="Calibri" w:eastAsia="Calibri" w:cs="Calibri" w:asciiTheme="minorAscii" w:hAnsiTheme="minorAscii" w:eastAsiaTheme="minorAscii" w:cstheme="minorAscii"/>
          <w:sz w:val="24"/>
          <w:szCs w:val="24"/>
        </w:rPr>
        <w:t xml:space="preserve"> of funding from the Main Street Recovery Fund, as follows:</w:t>
      </w:r>
    </w:p>
    <w:p w:rsidRPr="00F7112D" w:rsidR="00F7112D" w:rsidP="27B30F90" w:rsidRDefault="00F7112D" w14:paraId="57FFB8B8" w14:textId="77777777">
      <w:pPr>
        <w:pStyle w:val="ListParagraph"/>
        <w:numPr>
          <w:ilvl w:val="0"/>
          <w:numId w:val="9"/>
        </w:num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$10 million to capitalize the SBLLG pilot product from the Main Street Recovery Fund. </w:t>
      </w:r>
    </w:p>
    <w:p w:rsidRPr="00CB1B4B" w:rsidR="00F7112D" w:rsidP="27B30F90" w:rsidRDefault="00F7112D" w14:paraId="23DC9AFB" w14:textId="7A21F38C">
      <w:pPr>
        <w:pStyle w:val="ListParagraph"/>
        <w:numPr>
          <w:ilvl w:val="0"/>
          <w:numId w:val="9"/>
        </w:num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 5% of funding or up to $500,000 to be used by NJEDA to cover administrative expenses</w:t>
      </w:r>
      <w:r w:rsidRPr="27B30F90" w:rsidR="00F7112D">
        <w:rPr>
          <w:rFonts w:ascii="Calibri" w:hAnsi="Calibri" w:eastAsia="Calibri" w:cs="Calibri" w:asciiTheme="minorAscii" w:hAnsiTheme="minorAscii" w:eastAsiaTheme="minorAscii" w:cstheme="minorAscii"/>
          <w:sz w:val="24"/>
          <w:szCs w:val="24"/>
        </w:rPr>
        <w:t>.</w:t>
      </w:r>
      <w:r w:rsidRPr="27B30F90" w:rsidR="00F7112D">
        <w:rPr>
          <w:rFonts w:ascii="Calibri" w:hAnsi="Calibri" w:eastAsia="Calibri" w:cs="Calibri" w:asciiTheme="minorAscii" w:hAnsiTheme="minorAscii" w:eastAsiaTheme="minorAscii" w:cstheme="minorAscii"/>
          <w:sz w:val="24"/>
          <w:szCs w:val="24"/>
        </w:rPr>
        <w:t xml:space="preserve">  </w:t>
      </w:r>
    </w:p>
    <w:p w:rsidR="00F7112D" w:rsidP="27B30F90" w:rsidRDefault="00F7112D" w14:paraId="613253AB" w14:textId="543277CB">
      <w:pPr>
        <w:pStyle w:val="ListParagraph"/>
        <w:numPr>
          <w:ilvl w:val="0"/>
          <w:numId w:val="9"/>
        </w:num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40% of the program pool or $4 million will be reserved for applicant businesses </w:t>
      </w:r>
      <w:r w:rsidRPr="27B30F90" w:rsidR="00F7112D">
        <w:rPr>
          <w:rFonts w:ascii="Calibri" w:hAnsi="Calibri" w:eastAsia="Calibri" w:cs="Calibri" w:asciiTheme="minorAscii" w:hAnsiTheme="minorAscii" w:eastAsiaTheme="minorAscii" w:cstheme="minorAscii"/>
          <w:sz w:val="24"/>
          <w:szCs w:val="24"/>
        </w:rPr>
        <w:t>located</w:t>
      </w:r>
      <w:r w:rsidRPr="27B30F90" w:rsidR="00F7112D">
        <w:rPr>
          <w:rFonts w:ascii="Calibri" w:hAnsi="Calibri" w:eastAsia="Calibri" w:cs="Calibri" w:asciiTheme="minorAscii" w:hAnsiTheme="minorAscii" w:eastAsiaTheme="minorAscii" w:cstheme="minorAscii"/>
          <w:sz w:val="24"/>
          <w:szCs w:val="24"/>
        </w:rPr>
        <w:t xml:space="preserve"> in eligible NJ Opportunity Zone census tracts.</w:t>
      </w:r>
      <w:r w:rsidRPr="27B30F90" w:rsidR="542C44FE">
        <w:rPr>
          <w:rFonts w:ascii="Calibri" w:hAnsi="Calibri" w:eastAsia="Calibri" w:cs="Calibri" w:asciiTheme="minorAscii" w:hAnsiTheme="minorAscii" w:eastAsiaTheme="minorAscii" w:cstheme="minorAscii"/>
          <w:sz w:val="24"/>
          <w:szCs w:val="24"/>
        </w:rPr>
        <w:t xml:space="preserve"> </w:t>
      </w:r>
      <w:r w:rsidRPr="27B30F90" w:rsidR="542C44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This funding will be set aside for 2 years from the date the application is made available to the public. Any </w:t>
      </w:r>
      <w:r w:rsidRPr="27B30F90" w:rsidR="542C44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portion</w:t>
      </w:r>
      <w:r w:rsidRPr="27B30F90" w:rsidR="542C44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the reserve that is not used by that date will be made available to all applicants.  </w:t>
      </w:r>
      <w:r w:rsidRPr="27B30F90" w:rsidR="542C44FE">
        <w:rPr>
          <w:rFonts w:ascii="Calibri" w:hAnsi="Calibri" w:eastAsia="Calibri" w:cs="Calibri" w:asciiTheme="minorAscii" w:hAnsiTheme="minorAscii" w:eastAsiaTheme="minorAscii" w:cstheme="minorAscii"/>
          <w:noProof w:val="0"/>
          <w:sz w:val="24"/>
          <w:szCs w:val="24"/>
          <w:lang w:val="en-US"/>
        </w:rPr>
        <w:t xml:space="preserve"> </w:t>
      </w:r>
      <w:r w:rsidRPr="27B30F90" w:rsidR="00F7112D">
        <w:rPr>
          <w:rFonts w:ascii="Calibri" w:hAnsi="Calibri" w:eastAsia="Calibri" w:cs="Calibri" w:asciiTheme="minorAscii" w:hAnsiTheme="minorAscii" w:eastAsiaTheme="minorAscii" w:cstheme="minorAscii"/>
          <w:sz w:val="24"/>
          <w:szCs w:val="24"/>
        </w:rPr>
        <w:t xml:space="preserve">  </w:t>
      </w:r>
    </w:p>
    <w:p w:rsidRPr="00F7112D" w:rsidR="00C456BA" w:rsidP="27B30F90" w:rsidRDefault="00C456BA" w14:paraId="6C669AB6" w14:textId="77777777">
      <w:pPr>
        <w:pStyle w:val="ListParagraph"/>
        <w:spacing w:after="0" w:line="240" w:lineRule="auto"/>
        <w:rPr>
          <w:rFonts w:ascii="Calibri" w:hAnsi="Calibri" w:eastAsia="Calibri" w:cs="Calibri" w:asciiTheme="minorAscii" w:hAnsiTheme="minorAscii" w:eastAsiaTheme="minorAscii" w:cstheme="minorAscii"/>
          <w:sz w:val="24"/>
          <w:szCs w:val="24"/>
        </w:rPr>
      </w:pPr>
    </w:p>
    <w:p w:rsidR="00F7112D" w:rsidP="27B30F90" w:rsidRDefault="00F7112D" w14:paraId="37F839E5" w14:textId="5F8F2BBF">
      <w:pPr>
        <w:pStyle w:val="ListParagraph"/>
        <w:numPr>
          <w:ilvl w:val="0"/>
          <w:numId w:val="2"/>
        </w:num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Delegation of authority to the Chief Executive Officer to approve </w:t>
      </w:r>
      <w:r w:rsidRPr="27B30F90" w:rsidR="00185E96">
        <w:rPr>
          <w:rFonts w:ascii="Calibri" w:hAnsi="Calibri" w:eastAsia="Calibri" w:cs="Calibri" w:asciiTheme="minorAscii" w:hAnsiTheme="minorAscii" w:eastAsiaTheme="minorAscii" w:cstheme="minorAscii"/>
          <w:sz w:val="24"/>
          <w:szCs w:val="24"/>
        </w:rPr>
        <w:t xml:space="preserve">non-discretionary </w:t>
      </w:r>
      <w:r w:rsidRPr="27B30F90" w:rsidR="00F7112D">
        <w:rPr>
          <w:rFonts w:ascii="Calibri" w:hAnsi="Calibri" w:eastAsia="Calibri" w:cs="Calibri" w:asciiTheme="minorAscii" w:hAnsiTheme="minorAscii" w:eastAsiaTheme="minorAscii" w:cstheme="minorAscii"/>
          <w:sz w:val="24"/>
          <w:szCs w:val="24"/>
        </w:rPr>
        <w:t xml:space="preserve">eligible applications for the SBLLG </w:t>
      </w:r>
      <w:r w:rsidRPr="27B30F90" w:rsidR="00F7112D">
        <w:rPr>
          <w:rFonts w:ascii="Calibri" w:hAnsi="Calibri" w:eastAsia="Calibri" w:cs="Calibri" w:asciiTheme="minorAscii" w:hAnsiTheme="minorAscii" w:eastAsiaTheme="minorAscii" w:cstheme="minorAscii"/>
          <w:sz w:val="24"/>
          <w:szCs w:val="24"/>
        </w:rPr>
        <w:t>in accordance with</w:t>
      </w:r>
      <w:r w:rsidRPr="27B30F90" w:rsidR="00F7112D">
        <w:rPr>
          <w:rFonts w:ascii="Calibri" w:hAnsi="Calibri" w:eastAsia="Calibri" w:cs="Calibri" w:asciiTheme="minorAscii" w:hAnsiTheme="minorAscii" w:eastAsiaTheme="minorAscii" w:cstheme="minorAscii"/>
          <w:sz w:val="24"/>
          <w:szCs w:val="24"/>
        </w:rPr>
        <w:t xml:space="preserve"> the terms </w:t>
      </w:r>
      <w:r w:rsidRPr="27B30F90" w:rsidR="00F7112D">
        <w:rPr>
          <w:rFonts w:ascii="Calibri" w:hAnsi="Calibri" w:eastAsia="Calibri" w:cs="Calibri" w:asciiTheme="minorAscii" w:hAnsiTheme="minorAscii" w:eastAsiaTheme="minorAscii" w:cstheme="minorAscii"/>
          <w:sz w:val="24"/>
          <w:szCs w:val="24"/>
        </w:rPr>
        <w:t>set forth in</w:t>
      </w:r>
      <w:r w:rsidRPr="27B30F90" w:rsidR="00F7112D">
        <w:rPr>
          <w:rFonts w:ascii="Calibri" w:hAnsi="Calibri" w:eastAsia="Calibri" w:cs="Calibri" w:asciiTheme="minorAscii" w:hAnsiTheme="minorAscii" w:eastAsiaTheme="minorAscii" w:cstheme="minorAscii"/>
          <w:sz w:val="24"/>
          <w:szCs w:val="24"/>
        </w:rPr>
        <w:t xml:space="preserve"> this memo and attached program specifications</w:t>
      </w:r>
      <w:r w:rsidRPr="27B30F90" w:rsidR="00F7112D">
        <w:rPr>
          <w:rFonts w:ascii="Calibri" w:hAnsi="Calibri" w:eastAsia="Calibri" w:cs="Calibri" w:asciiTheme="minorAscii" w:hAnsiTheme="minorAscii" w:eastAsiaTheme="minorAscii" w:cstheme="minorAscii"/>
          <w:sz w:val="24"/>
          <w:szCs w:val="24"/>
        </w:rPr>
        <w:t xml:space="preserve">.  </w:t>
      </w:r>
    </w:p>
    <w:p w:rsidRPr="00F7112D" w:rsidR="00C456BA" w:rsidP="27B30F90" w:rsidRDefault="00C456BA" w14:paraId="2F806638" w14:textId="77777777">
      <w:pPr>
        <w:pStyle w:val="ListParagraph"/>
        <w:spacing w:after="0"/>
        <w:ind w:left="360"/>
        <w:rPr>
          <w:rFonts w:ascii="Calibri" w:hAnsi="Calibri" w:eastAsia="Calibri" w:cs="Calibri" w:asciiTheme="minorAscii" w:hAnsiTheme="minorAscii" w:eastAsiaTheme="minorAscii" w:cstheme="minorAscii"/>
          <w:sz w:val="24"/>
          <w:szCs w:val="24"/>
        </w:rPr>
      </w:pPr>
    </w:p>
    <w:p w:rsidR="00F7112D" w:rsidP="27B30F90" w:rsidRDefault="00F7112D" w14:paraId="05B15C1D" w14:textId="4E355684">
      <w:pPr>
        <w:spacing w:after="0"/>
        <w:rPr>
          <w:rFonts w:ascii="Calibri" w:hAnsi="Calibri" w:eastAsia="Calibri" w:cs="Calibri" w:asciiTheme="minorAscii" w:hAnsiTheme="minorAscii" w:eastAsiaTheme="minorAscii" w:cstheme="minorAscii"/>
          <w:b w:val="1"/>
          <w:bCs w:val="1"/>
          <w:sz w:val="24"/>
          <w:szCs w:val="24"/>
          <w:u w:val="single"/>
        </w:rPr>
      </w:pPr>
      <w:r w:rsidRPr="27B30F90" w:rsidR="00F7112D">
        <w:rPr>
          <w:rFonts w:ascii="Calibri" w:hAnsi="Calibri" w:eastAsia="Calibri" w:cs="Calibri" w:asciiTheme="minorAscii" w:hAnsiTheme="minorAscii" w:eastAsiaTheme="minorAscii" w:cstheme="minorAscii"/>
          <w:b w:val="1"/>
          <w:bCs w:val="1"/>
          <w:sz w:val="24"/>
          <w:szCs w:val="24"/>
          <w:u w:val="single"/>
        </w:rPr>
        <w:t>Background</w:t>
      </w:r>
    </w:p>
    <w:p w:rsidRPr="00F7112D" w:rsidR="00F7112D" w:rsidP="27B30F90" w:rsidRDefault="00F7112D" w14:paraId="43C76CC6" w14:textId="77777777">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On January 7, 2021, Governor Phil Murphy signed the New Jersey Economic Recovery Act of 2020 (ERA) into law. The ERA presents a strong recovery and reform package that addresses the ongoing economic impacts of the COVID-19 pandemic and position New Jersey to build a stronger and fairer economy that invests in innovation, in our communities, and in our small businesses the right way, with the protections and oversight taxpayers deserve. Tax incentives and other investment tools are critical to economic development, and when used correctly they </w:t>
      </w:r>
      <w:r w:rsidRPr="27B30F90" w:rsidR="00F7112D">
        <w:rPr>
          <w:rFonts w:ascii="Calibri" w:hAnsi="Calibri" w:eastAsia="Calibri" w:cs="Calibri" w:asciiTheme="minorAscii" w:hAnsiTheme="minorAscii" w:eastAsiaTheme="minorAscii" w:cstheme="minorAscii"/>
          <w:sz w:val="24"/>
          <w:szCs w:val="24"/>
        </w:rPr>
        <w:t xml:space="preserve">can drive transformative change that uplifts communities and creates new opportunities for everyone. On July 7, 2021, Governor Murphy signed P.L. 2021 c.160, further improving the programs </w:t>
      </w:r>
      <w:r w:rsidRPr="27B30F90" w:rsidR="00F7112D">
        <w:rPr>
          <w:rFonts w:ascii="Calibri" w:hAnsi="Calibri" w:eastAsia="Calibri" w:cs="Calibri" w:asciiTheme="minorAscii" w:hAnsiTheme="minorAscii" w:eastAsiaTheme="minorAscii" w:cstheme="minorAscii"/>
          <w:sz w:val="24"/>
          <w:szCs w:val="24"/>
        </w:rPr>
        <w:t>established</w:t>
      </w:r>
      <w:r w:rsidRPr="27B30F90" w:rsidR="00F7112D">
        <w:rPr>
          <w:rFonts w:ascii="Calibri" w:hAnsi="Calibri" w:eastAsia="Calibri" w:cs="Calibri" w:asciiTheme="minorAscii" w:hAnsiTheme="minorAscii" w:eastAsiaTheme="minorAscii" w:cstheme="minorAscii"/>
          <w:sz w:val="24"/>
          <w:szCs w:val="24"/>
        </w:rPr>
        <w:t xml:space="preserve"> under the New Jersey Economic Recovery Act of 2020.</w:t>
      </w:r>
    </w:p>
    <w:p w:rsidRPr="00F7112D" w:rsidR="00F7112D" w:rsidP="27B30F90" w:rsidRDefault="00F7112D" w14:paraId="54A4BB8C" w14:textId="77777777">
      <w:pPr>
        <w:spacing w:after="0"/>
        <w:rPr>
          <w:rFonts w:ascii="Calibri" w:hAnsi="Calibri" w:eastAsia="Calibri" w:cs="Calibri" w:asciiTheme="minorAscii" w:hAnsiTheme="minorAscii" w:eastAsiaTheme="minorAscii" w:cstheme="minorAscii"/>
          <w:sz w:val="24"/>
          <w:szCs w:val="24"/>
        </w:rPr>
      </w:pPr>
    </w:p>
    <w:p w:rsidRPr="00F7112D" w:rsidR="00F7112D" w:rsidP="27B30F90" w:rsidRDefault="00F7112D" w14:paraId="4EBBDEF9" w14:textId="77777777">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One of the 15+ programs created by the ERA is the Main Street Recovery Finance Program, a small business support program under which financial </w:t>
      </w:r>
      <w:r w:rsidRPr="27B30F90" w:rsidR="00F7112D">
        <w:rPr>
          <w:rFonts w:ascii="Calibri" w:hAnsi="Calibri" w:eastAsia="Calibri" w:cs="Calibri" w:asciiTheme="minorAscii" w:hAnsiTheme="minorAscii" w:eastAsiaTheme="minorAscii" w:cstheme="minorAscii"/>
          <w:sz w:val="24"/>
          <w:szCs w:val="24"/>
        </w:rPr>
        <w:t>assistance</w:t>
      </w:r>
      <w:r w:rsidRPr="27B30F90" w:rsidR="00F7112D">
        <w:rPr>
          <w:rFonts w:ascii="Calibri" w:hAnsi="Calibri" w:eastAsia="Calibri" w:cs="Calibri" w:asciiTheme="minorAscii" w:hAnsiTheme="minorAscii" w:eastAsiaTheme="minorAscii" w:cstheme="minorAscii"/>
          <w:sz w:val="24"/>
          <w:szCs w:val="24"/>
        </w:rPr>
        <w:t xml:space="preserve"> products have been created with a common purpose of supporting the growth and success of small businesses in New Jersey. As of today, $200 million has been appropriated for the Main Street Recovery Fund, which funds several individual products. </w:t>
      </w:r>
    </w:p>
    <w:p w:rsidRPr="00F7112D" w:rsidR="00F7112D" w:rsidP="27B30F90" w:rsidRDefault="00F7112D" w14:paraId="1865CCA1" w14:textId="77777777">
      <w:pPr>
        <w:spacing w:after="0"/>
        <w:rPr>
          <w:rFonts w:ascii="Calibri" w:hAnsi="Calibri" w:eastAsia="Calibri" w:cs="Calibri" w:asciiTheme="minorAscii" w:hAnsiTheme="minorAscii" w:eastAsiaTheme="minorAscii" w:cstheme="minorAscii"/>
          <w:sz w:val="24"/>
          <w:szCs w:val="24"/>
        </w:rPr>
      </w:pPr>
    </w:p>
    <w:p w:rsidRPr="00F7112D" w:rsidR="00F7112D" w:rsidP="27B30F90" w:rsidRDefault="00F7112D" w14:paraId="1467EB9F" w14:textId="7D240629">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On August 11, 2021, the Members approved special adopted rules creating the Main Street Recovery Finance Program (N.J.A.C. 19:31</w:t>
      </w:r>
      <w:r w:rsidRPr="27B30F90" w:rsidR="0098324C">
        <w:rPr>
          <w:rFonts w:ascii="Calibri" w:hAnsi="Calibri" w:eastAsia="Calibri" w:cs="Calibri" w:asciiTheme="minorAscii" w:hAnsiTheme="minorAscii" w:eastAsiaTheme="minorAscii" w:cstheme="minorAscii"/>
          <w:sz w:val="24"/>
          <w:szCs w:val="24"/>
        </w:rPr>
        <w:t>E</w:t>
      </w:r>
      <w:r w:rsidRPr="27B30F90" w:rsidR="00A00149">
        <w:rPr>
          <w:rFonts w:ascii="Calibri" w:hAnsi="Calibri" w:eastAsia="Calibri" w:cs="Calibri" w:asciiTheme="minorAscii" w:hAnsiTheme="minorAscii" w:eastAsiaTheme="minorAscii" w:cstheme="minorAscii"/>
          <w:sz w:val="24"/>
          <w:szCs w:val="24"/>
        </w:rPr>
        <w:t>-1.1 et seq</w:t>
      </w:r>
      <w:r w:rsidRPr="27B30F90" w:rsidR="00F7112D">
        <w:rPr>
          <w:rFonts w:ascii="Calibri" w:hAnsi="Calibri" w:eastAsia="Calibri" w:cs="Calibri" w:asciiTheme="minorAscii" w:hAnsiTheme="minorAscii" w:eastAsiaTheme="minorAscii" w:cstheme="minorAscii"/>
          <w:sz w:val="24"/>
          <w:szCs w:val="24"/>
        </w:rPr>
        <w:t xml:space="preserve">). These rules </w:t>
      </w:r>
      <w:r w:rsidRPr="27B30F90" w:rsidR="00F7112D">
        <w:rPr>
          <w:rFonts w:ascii="Calibri" w:hAnsi="Calibri" w:eastAsia="Calibri" w:cs="Calibri" w:asciiTheme="minorAscii" w:hAnsiTheme="minorAscii" w:eastAsiaTheme="minorAscii" w:cstheme="minorAscii"/>
          <w:sz w:val="24"/>
          <w:szCs w:val="24"/>
        </w:rPr>
        <w:t>established</w:t>
      </w:r>
      <w:r w:rsidRPr="27B30F90" w:rsidR="00F7112D">
        <w:rPr>
          <w:rFonts w:ascii="Calibri" w:hAnsi="Calibri" w:eastAsia="Calibri" w:cs="Calibri" w:asciiTheme="minorAscii" w:hAnsiTheme="minorAscii" w:eastAsiaTheme="minorAscii" w:cstheme="minorAscii"/>
          <w:sz w:val="24"/>
          <w:szCs w:val="24"/>
        </w:rPr>
        <w:t xml:space="preserve"> two initial products under the Main Street Program – the Small Business Lease Assistance Grant and the Small Business Improvement Grant. The Members later approved the creation of </w:t>
      </w:r>
      <w:r w:rsidRPr="27B30F90" w:rsidR="00F7112D">
        <w:rPr>
          <w:rFonts w:ascii="Calibri" w:hAnsi="Calibri" w:eastAsia="Calibri" w:cs="Calibri" w:asciiTheme="minorAscii" w:hAnsiTheme="minorAscii" w:eastAsiaTheme="minorAscii" w:cstheme="minorAscii"/>
          <w:sz w:val="24"/>
          <w:szCs w:val="24"/>
        </w:rPr>
        <w:t>additional</w:t>
      </w:r>
      <w:r w:rsidRPr="27B30F90" w:rsidR="00F7112D">
        <w:rPr>
          <w:rFonts w:ascii="Calibri" w:hAnsi="Calibri" w:eastAsia="Calibri" w:cs="Calibri" w:asciiTheme="minorAscii" w:hAnsiTheme="minorAscii" w:eastAsiaTheme="minorAscii" w:cstheme="minorAscii"/>
          <w:sz w:val="24"/>
          <w:szCs w:val="24"/>
        </w:rPr>
        <w:t xml:space="preserve"> products under Main Street including the Main Street Micro Business Loan, Main Street Lenders Grant, the Small Business E-commerce Program, and the Main Street Acquisition Support Grant. Over the course of approving each of these individual products, Members were advised that requests to create </w:t>
      </w:r>
      <w:r w:rsidRPr="27B30F90" w:rsidR="00F7112D">
        <w:rPr>
          <w:rFonts w:ascii="Calibri" w:hAnsi="Calibri" w:eastAsia="Calibri" w:cs="Calibri" w:asciiTheme="minorAscii" w:hAnsiTheme="minorAscii" w:eastAsiaTheme="minorAscii" w:cstheme="minorAscii"/>
          <w:sz w:val="24"/>
          <w:szCs w:val="24"/>
        </w:rPr>
        <w:t>additional</w:t>
      </w:r>
      <w:r w:rsidRPr="27B30F90" w:rsidR="00F7112D">
        <w:rPr>
          <w:rFonts w:ascii="Calibri" w:hAnsi="Calibri" w:eastAsia="Calibri" w:cs="Calibri" w:asciiTheme="minorAscii" w:hAnsiTheme="minorAscii" w:eastAsiaTheme="minorAscii" w:cstheme="minorAscii"/>
          <w:sz w:val="24"/>
          <w:szCs w:val="24"/>
        </w:rPr>
        <w:t xml:space="preserve"> products under the Main Street Recovery Fund may be forthcoming. </w:t>
      </w:r>
    </w:p>
    <w:p w:rsidRPr="00F7112D" w:rsidR="00F7112D" w:rsidP="27B30F90" w:rsidRDefault="00F7112D" w14:paraId="71C6EFE7" w14:textId="77777777">
      <w:pPr>
        <w:spacing w:after="0"/>
        <w:rPr>
          <w:rFonts w:ascii="Calibri" w:hAnsi="Calibri" w:eastAsia="Calibri" w:cs="Calibri" w:asciiTheme="minorAscii" w:hAnsiTheme="minorAscii" w:eastAsiaTheme="minorAscii" w:cstheme="minorAscii"/>
          <w:sz w:val="24"/>
          <w:szCs w:val="24"/>
        </w:rPr>
      </w:pPr>
    </w:p>
    <w:p w:rsidR="00091E13" w:rsidP="27B30F90" w:rsidRDefault="00F7112D" w14:paraId="1727D7C5" w14:textId="77777777">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This memo request</w:t>
      </w:r>
      <w:r w:rsidRPr="27B30F90" w:rsidR="001E4AE8">
        <w:rPr>
          <w:rFonts w:ascii="Calibri" w:hAnsi="Calibri" w:eastAsia="Calibri" w:cs="Calibri" w:asciiTheme="minorAscii" w:hAnsiTheme="minorAscii" w:eastAsiaTheme="minorAscii" w:cstheme="minorAscii"/>
          <w:sz w:val="24"/>
          <w:szCs w:val="24"/>
        </w:rPr>
        <w:t>s</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FB4B00">
        <w:rPr>
          <w:rFonts w:ascii="Calibri" w:hAnsi="Calibri" w:eastAsia="Calibri" w:cs="Calibri" w:asciiTheme="minorAscii" w:hAnsiTheme="minorAscii" w:eastAsiaTheme="minorAscii" w:cstheme="minorAscii"/>
          <w:sz w:val="24"/>
          <w:szCs w:val="24"/>
        </w:rPr>
        <w:t>the creation</w:t>
      </w:r>
      <w:r w:rsidRPr="27B30F90" w:rsidR="00F7112D">
        <w:rPr>
          <w:rFonts w:ascii="Calibri" w:hAnsi="Calibri" w:eastAsia="Calibri" w:cs="Calibri" w:asciiTheme="minorAscii" w:hAnsiTheme="minorAscii" w:eastAsiaTheme="minorAscii" w:cstheme="minorAscii"/>
          <w:sz w:val="24"/>
          <w:szCs w:val="24"/>
        </w:rPr>
        <w:t xml:space="preserve"> another pilot product under the Main Street Recovery Fund – the Small </w:t>
      </w:r>
      <w:r w:rsidRPr="27B30F90" w:rsidR="00C456BA">
        <w:rPr>
          <w:rFonts w:ascii="Calibri" w:hAnsi="Calibri" w:eastAsia="Calibri" w:cs="Calibri" w:asciiTheme="minorAscii" w:hAnsiTheme="minorAscii" w:eastAsiaTheme="minorAscii" w:cstheme="minorAscii"/>
          <w:sz w:val="24"/>
          <w:szCs w:val="24"/>
        </w:rPr>
        <w:t>Business Liquor</w:t>
      </w:r>
      <w:r w:rsidRPr="27B30F90" w:rsidR="00F7112D">
        <w:rPr>
          <w:rFonts w:ascii="Calibri" w:hAnsi="Calibri" w:eastAsia="Calibri" w:cs="Calibri" w:asciiTheme="minorAscii" w:hAnsiTheme="minorAscii" w:eastAsiaTheme="minorAscii" w:cstheme="minorAscii"/>
          <w:sz w:val="24"/>
          <w:szCs w:val="24"/>
        </w:rPr>
        <w:t xml:space="preserve"> License Grant</w:t>
      </w:r>
      <w:r w:rsidRPr="27B30F90" w:rsidR="00F84B98">
        <w:rPr>
          <w:rFonts w:ascii="Calibri" w:hAnsi="Calibri" w:eastAsia="Calibri" w:cs="Calibri" w:asciiTheme="minorAscii" w:hAnsiTheme="minorAscii" w:eastAsiaTheme="minorAscii" w:cstheme="minorAscii"/>
          <w:sz w:val="24"/>
          <w:szCs w:val="24"/>
        </w:rPr>
        <w:t xml:space="preserve"> (SBLLG)</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 xml:space="preserve">This product aligns with new legislation passed by Governor </w:t>
      </w:r>
      <w:r w:rsidRPr="27B30F90" w:rsidR="00C456BA">
        <w:rPr>
          <w:rFonts w:ascii="Calibri" w:hAnsi="Calibri" w:eastAsia="Calibri" w:cs="Calibri" w:asciiTheme="minorAscii" w:hAnsiTheme="minorAscii" w:eastAsiaTheme="minorAscii" w:cstheme="minorAscii"/>
          <w:sz w:val="24"/>
          <w:szCs w:val="24"/>
        </w:rPr>
        <w:t>Murphy P.L.</w:t>
      </w:r>
      <w:r w:rsidRPr="27B30F90" w:rsidR="00F7112D">
        <w:rPr>
          <w:rFonts w:ascii="Calibri" w:hAnsi="Calibri" w:eastAsia="Calibri" w:cs="Calibri" w:asciiTheme="minorAscii" w:hAnsiTheme="minorAscii" w:eastAsiaTheme="minorAscii" w:cstheme="minorAscii"/>
          <w:sz w:val="24"/>
          <w:szCs w:val="24"/>
        </w:rPr>
        <w:t xml:space="preserve"> 2023, c.290 to support the reactivation of approximately 1,365 inactive liquor licenses</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 xml:space="preserve">NJEDA has created this product to support </w:t>
      </w:r>
      <w:r w:rsidRPr="27B30F90" w:rsidR="00AA0DF3">
        <w:rPr>
          <w:rFonts w:ascii="Calibri" w:hAnsi="Calibri" w:eastAsia="Calibri" w:cs="Calibri" w:asciiTheme="minorAscii" w:hAnsiTheme="minorAscii" w:eastAsiaTheme="minorAscii" w:cstheme="minorAscii"/>
          <w:sz w:val="24"/>
          <w:szCs w:val="24"/>
        </w:rPr>
        <w:t xml:space="preserve">existing </w:t>
      </w:r>
      <w:r w:rsidRPr="27B30F90" w:rsidR="00F7112D">
        <w:rPr>
          <w:rFonts w:ascii="Calibri" w:hAnsi="Calibri" w:eastAsia="Calibri" w:cs="Calibri" w:asciiTheme="minorAscii" w:hAnsiTheme="minorAscii" w:eastAsiaTheme="minorAscii" w:cstheme="minorAscii"/>
          <w:sz w:val="24"/>
          <w:szCs w:val="24"/>
        </w:rPr>
        <w:t xml:space="preserve">eligible small businesses that </w:t>
      </w:r>
      <w:r w:rsidRPr="27B30F90" w:rsidR="0099555E">
        <w:rPr>
          <w:rFonts w:ascii="Calibri" w:hAnsi="Calibri" w:eastAsia="Calibri" w:cs="Calibri" w:asciiTheme="minorAscii" w:hAnsiTheme="minorAscii" w:eastAsiaTheme="minorAscii" w:cstheme="minorAscii"/>
          <w:sz w:val="24"/>
          <w:szCs w:val="24"/>
        </w:rPr>
        <w:t>a</w:t>
      </w:r>
      <w:r w:rsidRPr="27B30F90" w:rsidR="00632720">
        <w:rPr>
          <w:rFonts w:ascii="Calibri" w:hAnsi="Calibri" w:eastAsia="Calibri" w:cs="Calibri" w:asciiTheme="minorAscii" w:hAnsiTheme="minorAscii" w:eastAsiaTheme="minorAscii" w:cstheme="minorAscii"/>
          <w:sz w:val="24"/>
          <w:szCs w:val="24"/>
        </w:rPr>
        <w:t>c</w:t>
      </w:r>
      <w:r w:rsidRPr="27B30F90" w:rsidR="0099555E">
        <w:rPr>
          <w:rFonts w:ascii="Calibri" w:hAnsi="Calibri" w:eastAsia="Calibri" w:cs="Calibri" w:asciiTheme="minorAscii" w:hAnsiTheme="minorAscii" w:eastAsiaTheme="minorAscii" w:cstheme="minorAscii"/>
          <w:sz w:val="24"/>
          <w:szCs w:val="24"/>
        </w:rPr>
        <w:t>quire</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632720">
        <w:rPr>
          <w:rFonts w:ascii="Calibri" w:hAnsi="Calibri" w:eastAsia="Calibri" w:cs="Calibri" w:asciiTheme="minorAscii" w:hAnsiTheme="minorAscii" w:eastAsiaTheme="minorAscii" w:cstheme="minorAscii"/>
          <w:sz w:val="24"/>
          <w:szCs w:val="24"/>
        </w:rPr>
        <w:t>an</w:t>
      </w:r>
      <w:r w:rsidRPr="27B30F90" w:rsidR="00F7112D">
        <w:rPr>
          <w:rFonts w:ascii="Calibri" w:hAnsi="Calibri" w:eastAsia="Calibri" w:cs="Calibri" w:asciiTheme="minorAscii" w:hAnsiTheme="minorAscii" w:eastAsiaTheme="minorAscii" w:cstheme="minorAscii"/>
          <w:sz w:val="24"/>
          <w:szCs w:val="24"/>
        </w:rPr>
        <w:t xml:space="preserve"> inactive plenary retail consumption license to expand their current operation and service offering</w:t>
      </w:r>
      <w:r w:rsidRPr="27B30F90" w:rsidR="00091E13">
        <w:rPr>
          <w:rFonts w:ascii="Calibri" w:hAnsi="Calibri" w:eastAsia="Calibri" w:cs="Calibri" w:asciiTheme="minorAscii" w:hAnsiTheme="minorAscii" w:eastAsiaTheme="minorAscii" w:cstheme="minorAscii"/>
          <w:sz w:val="24"/>
          <w:szCs w:val="24"/>
        </w:rPr>
        <w:t>s</w:t>
      </w:r>
      <w:r w:rsidRPr="27B30F90" w:rsidR="00F7112D">
        <w:rPr>
          <w:rFonts w:ascii="Calibri" w:hAnsi="Calibri" w:eastAsia="Calibri" w:cs="Calibri" w:asciiTheme="minorAscii" w:hAnsiTheme="minorAscii" w:eastAsiaTheme="minorAscii" w:cstheme="minorAscii"/>
          <w:sz w:val="24"/>
          <w:szCs w:val="24"/>
        </w:rPr>
        <w:t xml:space="preserve">.  </w:t>
      </w:r>
    </w:p>
    <w:p w:rsidR="00091E13" w:rsidP="27B30F90" w:rsidRDefault="00091E13" w14:paraId="425BF373" w14:textId="77777777">
      <w:pPr>
        <w:spacing w:after="0"/>
        <w:rPr>
          <w:rFonts w:ascii="Calibri" w:hAnsi="Calibri" w:eastAsia="Calibri" w:cs="Calibri" w:asciiTheme="minorAscii" w:hAnsiTheme="minorAscii" w:eastAsiaTheme="minorAscii" w:cstheme="minorAscii"/>
          <w:sz w:val="24"/>
          <w:szCs w:val="24"/>
        </w:rPr>
      </w:pPr>
    </w:p>
    <w:p w:rsidRPr="00F7112D" w:rsidR="00F7112D" w:rsidP="27B30F90" w:rsidRDefault="00011A61" w14:paraId="13F6EA6F" w14:textId="6252B2F6">
      <w:pPr>
        <w:spacing w:after="0"/>
        <w:rPr>
          <w:rFonts w:ascii="Calibri" w:hAnsi="Calibri" w:eastAsia="Calibri" w:cs="Calibri" w:asciiTheme="minorAscii" w:hAnsiTheme="minorAscii" w:eastAsiaTheme="minorAscii" w:cstheme="minorAscii"/>
          <w:sz w:val="24"/>
          <w:szCs w:val="24"/>
        </w:rPr>
      </w:pPr>
      <w:r w:rsidRPr="27B30F90" w:rsidR="00011A61">
        <w:rPr>
          <w:rFonts w:ascii="Calibri" w:hAnsi="Calibri" w:eastAsia="Calibri" w:cs="Calibri" w:asciiTheme="minorAscii" w:hAnsiTheme="minorAscii" w:eastAsiaTheme="minorAscii" w:cstheme="minorAscii"/>
          <w:sz w:val="24"/>
          <w:szCs w:val="24"/>
        </w:rPr>
        <w:t>The Plenary Retail Consumption Liquor Li</w:t>
      </w:r>
      <w:r w:rsidRPr="27B30F90" w:rsidR="00A22A77">
        <w:rPr>
          <w:rFonts w:ascii="Calibri" w:hAnsi="Calibri" w:eastAsia="Calibri" w:cs="Calibri" w:asciiTheme="minorAscii" w:hAnsiTheme="minorAscii" w:eastAsiaTheme="minorAscii" w:cstheme="minorAscii"/>
          <w:sz w:val="24"/>
          <w:szCs w:val="24"/>
        </w:rPr>
        <w:t>cense</w:t>
      </w:r>
      <w:r w:rsidRPr="27B30F90" w:rsidR="00F7112D">
        <w:rPr>
          <w:rFonts w:ascii="Calibri" w:hAnsi="Calibri" w:eastAsia="Calibri" w:cs="Calibri" w:asciiTheme="minorAscii" w:hAnsiTheme="minorAscii" w:eastAsiaTheme="minorAscii" w:cstheme="minorAscii"/>
          <w:sz w:val="24"/>
          <w:szCs w:val="24"/>
        </w:rPr>
        <w:t xml:space="preserve"> must have been </w:t>
      </w:r>
      <w:r w:rsidRPr="27B30F90" w:rsidR="00F7112D">
        <w:rPr>
          <w:rFonts w:ascii="Calibri" w:hAnsi="Calibri" w:eastAsia="Calibri" w:cs="Calibri" w:asciiTheme="minorAscii" w:hAnsiTheme="minorAscii" w:eastAsiaTheme="minorAscii" w:cstheme="minorAscii"/>
          <w:sz w:val="24"/>
          <w:szCs w:val="24"/>
        </w:rPr>
        <w:t>purchased</w:t>
      </w:r>
      <w:r w:rsidRPr="27B30F90" w:rsidR="00F7112D">
        <w:rPr>
          <w:rFonts w:ascii="Calibri" w:hAnsi="Calibri" w:eastAsia="Calibri" w:cs="Calibri" w:asciiTheme="minorAscii" w:hAnsiTheme="minorAscii" w:eastAsiaTheme="minorAscii" w:cstheme="minorAscii"/>
          <w:sz w:val="24"/>
          <w:szCs w:val="24"/>
        </w:rPr>
        <w:t xml:space="preserve"> by the applicant within 12 months prior to the </w:t>
      </w:r>
      <w:r w:rsidRPr="27B30F90" w:rsidR="008E76ED">
        <w:rPr>
          <w:rFonts w:ascii="Calibri" w:hAnsi="Calibri" w:eastAsia="Calibri" w:cs="Calibri" w:asciiTheme="minorAscii" w:hAnsiTheme="minorAscii" w:eastAsiaTheme="minorAscii" w:cstheme="minorAscii"/>
          <w:sz w:val="24"/>
          <w:szCs w:val="24"/>
        </w:rPr>
        <w:t xml:space="preserve">SBLLG </w:t>
      </w:r>
      <w:r w:rsidRPr="27B30F90" w:rsidR="00F7112D">
        <w:rPr>
          <w:rFonts w:ascii="Calibri" w:hAnsi="Calibri" w:eastAsia="Calibri" w:cs="Calibri" w:asciiTheme="minorAscii" w:hAnsiTheme="minorAscii" w:eastAsiaTheme="minorAscii" w:cstheme="minorAscii"/>
          <w:sz w:val="24"/>
          <w:szCs w:val="24"/>
        </w:rPr>
        <w:t>application date</w:t>
      </w:r>
      <w:r w:rsidRPr="27B30F90" w:rsidR="00F7112D">
        <w:rPr>
          <w:rFonts w:ascii="Calibri" w:hAnsi="Calibri" w:eastAsia="Calibri" w:cs="Calibri" w:asciiTheme="minorAscii" w:hAnsiTheme="minorAscii" w:eastAsiaTheme="minorAscii" w:cstheme="minorAscii"/>
          <w:sz w:val="24"/>
          <w:szCs w:val="24"/>
        </w:rPr>
        <w:t>.</w:t>
      </w:r>
      <w:r w:rsidRPr="27B30F90" w:rsidR="008E76ED">
        <w:rPr>
          <w:rFonts w:ascii="Calibri" w:hAnsi="Calibri" w:eastAsia="Calibri" w:cs="Calibri" w:asciiTheme="minorAscii" w:hAnsiTheme="minorAscii" w:eastAsiaTheme="minorAscii" w:cstheme="minorAscii"/>
          <w:sz w:val="24"/>
          <w:szCs w:val="24"/>
        </w:rPr>
        <w:t xml:space="preserve">  </w:t>
      </w:r>
      <w:r w:rsidRPr="27B30F90" w:rsidR="00DC6B58">
        <w:rPr>
          <w:rFonts w:ascii="Calibri" w:hAnsi="Calibri" w:eastAsia="Calibri" w:cs="Calibri" w:asciiTheme="minorAscii" w:hAnsiTheme="minorAscii" w:eastAsiaTheme="minorAscii" w:cstheme="minorAscii"/>
          <w:sz w:val="24"/>
          <w:szCs w:val="24"/>
        </w:rPr>
        <w:t xml:space="preserve">The license must also have been an inactive license, a determination </w:t>
      </w:r>
      <w:r w:rsidRPr="27B30F90" w:rsidR="008158A9">
        <w:rPr>
          <w:rFonts w:ascii="Calibri" w:hAnsi="Calibri" w:eastAsia="Calibri" w:cs="Calibri" w:asciiTheme="minorAscii" w:hAnsiTheme="minorAscii" w:eastAsiaTheme="minorAscii" w:cstheme="minorAscii"/>
          <w:sz w:val="24"/>
          <w:szCs w:val="24"/>
        </w:rPr>
        <w:t xml:space="preserve">made by the NJ Division of Alcoholic Beverage Control </w:t>
      </w:r>
      <w:r w:rsidRPr="27B30F90" w:rsidR="00ED3939">
        <w:rPr>
          <w:rFonts w:ascii="Calibri" w:hAnsi="Calibri" w:eastAsia="Calibri" w:cs="Calibri" w:asciiTheme="minorAscii" w:hAnsiTheme="minorAscii" w:eastAsiaTheme="minorAscii" w:cstheme="minorAscii"/>
          <w:sz w:val="24"/>
          <w:szCs w:val="24"/>
        </w:rPr>
        <w:t xml:space="preserve">Commission </w:t>
      </w:r>
      <w:r w:rsidRPr="27B30F90" w:rsidR="008158A9">
        <w:rPr>
          <w:rFonts w:ascii="Calibri" w:hAnsi="Calibri" w:eastAsia="Calibri" w:cs="Calibri" w:asciiTheme="minorAscii" w:hAnsiTheme="minorAscii" w:eastAsiaTheme="minorAscii" w:cstheme="minorAscii"/>
          <w:sz w:val="24"/>
          <w:szCs w:val="24"/>
        </w:rPr>
        <w:t>(ABC)</w:t>
      </w:r>
      <w:r w:rsidRPr="27B30F90" w:rsidR="00ED3939">
        <w:rPr>
          <w:rFonts w:ascii="Calibri" w:hAnsi="Calibri" w:eastAsia="Calibri" w:cs="Calibri" w:asciiTheme="minorAscii" w:hAnsiTheme="minorAscii" w:eastAsiaTheme="minorAscii" w:cstheme="minorAscii"/>
          <w:sz w:val="24"/>
          <w:szCs w:val="24"/>
        </w:rPr>
        <w:t>, that the grantee will now activate.</w:t>
      </w:r>
      <w:r w:rsidRPr="27B30F90" w:rsidR="008158A9">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 xml:space="preserve">NJEDA </w:t>
      </w:r>
      <w:r w:rsidRPr="27B30F90" w:rsidR="00E4028D">
        <w:rPr>
          <w:rFonts w:ascii="Calibri" w:hAnsi="Calibri" w:eastAsia="Calibri" w:cs="Calibri" w:asciiTheme="minorAscii" w:hAnsiTheme="minorAscii" w:eastAsiaTheme="minorAscii" w:cstheme="minorAscii"/>
          <w:sz w:val="24"/>
          <w:szCs w:val="24"/>
        </w:rPr>
        <w:t>will</w:t>
      </w:r>
      <w:r w:rsidRPr="27B30F90" w:rsidR="00C456BA">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reimburse</w:t>
      </w:r>
      <w:r w:rsidRPr="27B30F90" w:rsidR="00DD5896">
        <w:rPr>
          <w:rFonts w:ascii="Calibri" w:hAnsi="Calibri" w:eastAsia="Calibri" w:cs="Calibri" w:asciiTheme="minorAscii" w:hAnsiTheme="minorAscii" w:eastAsiaTheme="minorAscii" w:cstheme="minorAscii"/>
          <w:sz w:val="24"/>
          <w:szCs w:val="24"/>
        </w:rPr>
        <w:t xml:space="preserve"> grant recipient</w:t>
      </w:r>
      <w:r w:rsidRPr="27B30F90" w:rsidR="00F7112D">
        <w:rPr>
          <w:rFonts w:ascii="Calibri" w:hAnsi="Calibri" w:eastAsia="Calibri" w:cs="Calibri" w:asciiTheme="minorAscii" w:hAnsiTheme="minorAscii" w:eastAsiaTheme="minorAscii" w:cstheme="minorAscii"/>
          <w:sz w:val="24"/>
          <w:szCs w:val="24"/>
        </w:rPr>
        <w:t xml:space="preserve"> for 50% </w:t>
      </w:r>
      <w:r w:rsidRPr="27B30F90" w:rsidR="005E14CF">
        <w:rPr>
          <w:rFonts w:ascii="Calibri" w:hAnsi="Calibri" w:eastAsia="Calibri" w:cs="Calibri" w:asciiTheme="minorAscii" w:hAnsiTheme="minorAscii" w:eastAsiaTheme="minorAscii" w:cstheme="minorAscii"/>
          <w:sz w:val="24"/>
          <w:szCs w:val="24"/>
        </w:rPr>
        <w:t>of the license p</w:t>
      </w:r>
      <w:r w:rsidRPr="27B30F90" w:rsidR="005E14CF">
        <w:rPr>
          <w:rFonts w:ascii="Calibri" w:hAnsi="Calibri" w:eastAsia="Calibri" w:cs="Calibri" w:asciiTheme="minorAscii" w:hAnsiTheme="minorAscii" w:eastAsiaTheme="minorAscii" w:cstheme="minorAscii"/>
          <w:sz w:val="24"/>
          <w:szCs w:val="24"/>
        </w:rPr>
        <w:t>rice or</w:t>
      </w:r>
      <w:r w:rsidRPr="27B30F90" w:rsidR="005E14CF">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up to $</w:t>
      </w:r>
      <w:r w:rsidRPr="27B30F90" w:rsidR="00C456BA">
        <w:rPr>
          <w:rFonts w:ascii="Calibri" w:hAnsi="Calibri" w:eastAsia="Calibri" w:cs="Calibri" w:asciiTheme="minorAscii" w:hAnsiTheme="minorAscii" w:eastAsiaTheme="minorAscii" w:cstheme="minorAscii"/>
          <w:sz w:val="24"/>
          <w:szCs w:val="24"/>
        </w:rPr>
        <w:t xml:space="preserve">100,000 </w:t>
      </w:r>
      <w:r w:rsidRPr="27B30F90" w:rsidR="00F6774B">
        <w:rPr>
          <w:rFonts w:ascii="Calibri" w:hAnsi="Calibri" w:eastAsia="Calibri" w:cs="Calibri" w:asciiTheme="minorAscii" w:hAnsiTheme="minorAscii" w:eastAsiaTheme="minorAscii" w:cstheme="minorAscii"/>
          <w:sz w:val="24"/>
          <w:szCs w:val="24"/>
        </w:rPr>
        <w:t>whichever is less</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 xml:space="preserve">This grant is intended to </w:t>
      </w:r>
      <w:r w:rsidRPr="27B30F90" w:rsidR="00F6774B">
        <w:rPr>
          <w:rFonts w:ascii="Calibri" w:hAnsi="Calibri" w:eastAsia="Calibri" w:cs="Calibri" w:asciiTheme="minorAscii" w:hAnsiTheme="minorAscii" w:eastAsiaTheme="minorAscii" w:cstheme="minorAscii"/>
          <w:sz w:val="24"/>
          <w:szCs w:val="24"/>
        </w:rPr>
        <w:t xml:space="preserve">support </w:t>
      </w:r>
      <w:r w:rsidRPr="27B30F90" w:rsidR="00F7112D">
        <w:rPr>
          <w:rFonts w:ascii="Calibri" w:hAnsi="Calibri" w:eastAsia="Calibri" w:cs="Calibri" w:asciiTheme="minorAscii" w:hAnsiTheme="minorAscii" w:eastAsiaTheme="minorAscii" w:cstheme="minorAscii"/>
          <w:sz w:val="24"/>
          <w:szCs w:val="24"/>
        </w:rPr>
        <w:t xml:space="preserve"> existing</w:t>
      </w:r>
      <w:r w:rsidRPr="27B30F90" w:rsidR="00F7112D">
        <w:rPr>
          <w:rFonts w:ascii="Calibri" w:hAnsi="Calibri" w:eastAsia="Calibri" w:cs="Calibri" w:asciiTheme="minorAscii" w:hAnsiTheme="minorAscii" w:eastAsiaTheme="minorAscii" w:cstheme="minorAscii"/>
          <w:sz w:val="24"/>
          <w:szCs w:val="24"/>
        </w:rPr>
        <w:t xml:space="preserve"> businesses </w:t>
      </w:r>
      <w:r w:rsidRPr="27B30F90" w:rsidR="00135924">
        <w:rPr>
          <w:rFonts w:ascii="Calibri" w:hAnsi="Calibri" w:eastAsia="Calibri" w:cs="Calibri" w:asciiTheme="minorAscii" w:hAnsiTheme="minorAscii" w:eastAsiaTheme="minorAscii" w:cstheme="minorAscii"/>
          <w:sz w:val="24"/>
          <w:szCs w:val="24"/>
        </w:rPr>
        <w:t xml:space="preserve">not </w:t>
      </w:r>
      <w:r w:rsidRPr="27B30F90" w:rsidR="00B26C42">
        <w:rPr>
          <w:rFonts w:ascii="Calibri" w:hAnsi="Calibri" w:eastAsia="Calibri" w:cs="Calibri" w:asciiTheme="minorAscii" w:hAnsiTheme="minorAscii" w:eastAsiaTheme="minorAscii" w:cstheme="minorAscii"/>
          <w:sz w:val="24"/>
          <w:szCs w:val="24"/>
        </w:rPr>
        <w:t xml:space="preserve">new businesses just starting-up. </w:t>
      </w:r>
    </w:p>
    <w:p w:rsidR="00C456BA" w:rsidP="27B30F90" w:rsidRDefault="00C456BA" w14:paraId="2F8CD59C" w14:textId="77777777">
      <w:pPr>
        <w:spacing w:after="0"/>
        <w:rPr>
          <w:rFonts w:ascii="Calibri" w:hAnsi="Calibri" w:eastAsia="Calibri" w:cs="Calibri" w:asciiTheme="minorAscii" w:hAnsiTheme="minorAscii" w:eastAsiaTheme="minorAscii" w:cstheme="minorAscii"/>
          <w:sz w:val="24"/>
          <w:szCs w:val="24"/>
        </w:rPr>
      </w:pPr>
    </w:p>
    <w:p w:rsidR="00F7112D" w:rsidP="27B30F90" w:rsidRDefault="00F7112D" w14:paraId="35412389" w14:textId="66C92D87">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This product aligns with other grant products established under </w:t>
      </w:r>
      <w:r w:rsidRPr="27B30F90" w:rsidR="00D272C2">
        <w:rPr>
          <w:rFonts w:ascii="Calibri" w:hAnsi="Calibri" w:eastAsia="Calibri" w:cs="Calibri" w:asciiTheme="minorAscii" w:hAnsiTheme="minorAscii" w:eastAsiaTheme="minorAscii" w:cstheme="minorAscii"/>
          <w:sz w:val="24"/>
          <w:szCs w:val="24"/>
        </w:rPr>
        <w:t xml:space="preserve">the </w:t>
      </w:r>
      <w:r w:rsidRPr="27B30F90" w:rsidR="00F7112D">
        <w:rPr>
          <w:rFonts w:ascii="Calibri" w:hAnsi="Calibri" w:eastAsia="Calibri" w:cs="Calibri" w:asciiTheme="minorAscii" w:hAnsiTheme="minorAscii" w:eastAsiaTheme="minorAscii" w:cstheme="minorAscii"/>
          <w:sz w:val="24"/>
          <w:szCs w:val="24"/>
        </w:rPr>
        <w:t xml:space="preserve">Main </w:t>
      </w:r>
      <w:r w:rsidRPr="27B30F90" w:rsidR="00C456BA">
        <w:rPr>
          <w:rFonts w:ascii="Calibri" w:hAnsi="Calibri" w:eastAsia="Calibri" w:cs="Calibri" w:asciiTheme="minorAscii" w:hAnsiTheme="minorAscii" w:eastAsiaTheme="minorAscii" w:cstheme="minorAscii"/>
          <w:sz w:val="24"/>
          <w:szCs w:val="24"/>
        </w:rPr>
        <w:t xml:space="preserve">Street </w:t>
      </w:r>
      <w:r w:rsidRPr="27B30F90" w:rsidR="00D272C2">
        <w:rPr>
          <w:rFonts w:ascii="Calibri" w:hAnsi="Calibri" w:eastAsia="Calibri" w:cs="Calibri" w:asciiTheme="minorAscii" w:hAnsiTheme="minorAscii" w:eastAsiaTheme="minorAscii" w:cstheme="minorAscii"/>
          <w:sz w:val="24"/>
          <w:szCs w:val="24"/>
        </w:rPr>
        <w:t xml:space="preserve">Recovery Fund </w:t>
      </w:r>
      <w:r w:rsidRPr="27B30F90" w:rsidR="00C456BA">
        <w:rPr>
          <w:rFonts w:ascii="Calibri" w:hAnsi="Calibri" w:eastAsia="Calibri" w:cs="Calibri" w:asciiTheme="minorAscii" w:hAnsiTheme="minorAscii" w:eastAsiaTheme="minorAscii" w:cstheme="minorAscii"/>
          <w:sz w:val="24"/>
          <w:szCs w:val="24"/>
        </w:rPr>
        <w:t>by</w:t>
      </w:r>
      <w:r w:rsidRPr="27B30F90" w:rsidR="00F7112D">
        <w:rPr>
          <w:rFonts w:ascii="Calibri" w:hAnsi="Calibri" w:eastAsia="Calibri" w:cs="Calibri" w:asciiTheme="minorAscii" w:hAnsiTheme="minorAscii" w:eastAsiaTheme="minorAscii" w:cstheme="minorAscii"/>
          <w:sz w:val="24"/>
          <w:szCs w:val="24"/>
        </w:rPr>
        <w:t xml:space="preserve"> the NJEDA, which provides direct funding to small and micro businesses in the form of lease assistance and business improvement grants, as well as low-interest, forgivable loans, E-commerce technical assistance support, and support for closing costs on recently purchased commercial properties in which a small business operates from. With this new pilot product, the Authority is </w:t>
      </w:r>
      <w:r w:rsidRPr="27B30F90" w:rsidR="00F7112D">
        <w:rPr>
          <w:rFonts w:ascii="Calibri" w:hAnsi="Calibri" w:eastAsia="Calibri" w:cs="Calibri" w:asciiTheme="minorAscii" w:hAnsiTheme="minorAscii" w:eastAsiaTheme="minorAscii" w:cstheme="minorAscii"/>
          <w:sz w:val="24"/>
          <w:szCs w:val="24"/>
        </w:rPr>
        <w:t>seeking</w:t>
      </w:r>
      <w:r w:rsidRPr="27B30F90" w:rsidR="00F7112D">
        <w:rPr>
          <w:rFonts w:ascii="Calibri" w:hAnsi="Calibri" w:eastAsia="Calibri" w:cs="Calibri" w:asciiTheme="minorAscii" w:hAnsiTheme="minorAscii" w:eastAsiaTheme="minorAscii" w:cstheme="minorAscii"/>
          <w:sz w:val="24"/>
          <w:szCs w:val="24"/>
        </w:rPr>
        <w:t xml:space="preserve"> to support NJ service oriented small business owners that are looking to grow and expand their </w:t>
      </w:r>
      <w:r w:rsidRPr="27B30F90" w:rsidR="00617BDD">
        <w:rPr>
          <w:rFonts w:ascii="Calibri" w:hAnsi="Calibri" w:eastAsia="Calibri" w:cs="Calibri" w:asciiTheme="minorAscii" w:hAnsiTheme="minorAscii" w:eastAsiaTheme="minorAscii" w:cstheme="minorAscii"/>
          <w:sz w:val="24"/>
          <w:szCs w:val="24"/>
        </w:rPr>
        <w:t xml:space="preserve">existing </w:t>
      </w:r>
      <w:r w:rsidRPr="27B30F90" w:rsidR="00F7112D">
        <w:rPr>
          <w:rFonts w:ascii="Calibri" w:hAnsi="Calibri" w:eastAsia="Calibri" w:cs="Calibri" w:asciiTheme="minorAscii" w:hAnsiTheme="minorAscii" w:eastAsiaTheme="minorAscii" w:cstheme="minorAscii"/>
          <w:sz w:val="24"/>
          <w:szCs w:val="24"/>
        </w:rPr>
        <w:t xml:space="preserve">operations by </w:t>
      </w:r>
      <w:r w:rsidRPr="27B30F90" w:rsidR="00F7112D">
        <w:rPr>
          <w:rFonts w:ascii="Calibri" w:hAnsi="Calibri" w:eastAsia="Calibri" w:cs="Calibri" w:asciiTheme="minorAscii" w:hAnsiTheme="minorAscii" w:eastAsiaTheme="minorAscii" w:cstheme="minorAscii"/>
          <w:sz w:val="24"/>
          <w:szCs w:val="24"/>
        </w:rPr>
        <w:t>acquiring</w:t>
      </w:r>
      <w:r w:rsidRPr="27B30F90" w:rsidR="00F7112D">
        <w:rPr>
          <w:rFonts w:ascii="Calibri" w:hAnsi="Calibri" w:eastAsia="Calibri" w:cs="Calibri" w:asciiTheme="minorAscii" w:hAnsiTheme="minorAscii" w:eastAsiaTheme="minorAscii" w:cstheme="minorAscii"/>
          <w:sz w:val="24"/>
          <w:szCs w:val="24"/>
        </w:rPr>
        <w:t xml:space="preserve"> a liquor license for their New Jersey </w:t>
      </w:r>
      <w:r w:rsidRPr="27B30F90" w:rsidR="00F7112D">
        <w:rPr>
          <w:rFonts w:ascii="Calibri" w:hAnsi="Calibri" w:eastAsia="Calibri" w:cs="Calibri" w:asciiTheme="minorAscii" w:hAnsiTheme="minorAscii" w:eastAsiaTheme="minorAscii" w:cstheme="minorAscii"/>
          <w:sz w:val="24"/>
          <w:szCs w:val="24"/>
        </w:rPr>
        <w:t>commercial property from which they will</w:t>
      </w:r>
      <w:r w:rsidRPr="27B30F90" w:rsidR="006924C8">
        <w:rPr>
          <w:rFonts w:ascii="Calibri" w:hAnsi="Calibri" w:eastAsia="Calibri" w:cs="Calibri" w:asciiTheme="minorAscii" w:hAnsiTheme="minorAscii" w:eastAsiaTheme="minorAscii" w:cstheme="minorAscii"/>
          <w:sz w:val="24"/>
          <w:szCs w:val="24"/>
        </w:rPr>
        <w:t xml:space="preserve"> be</w:t>
      </w:r>
      <w:r w:rsidRPr="27B30F90" w:rsidR="00F7112D">
        <w:rPr>
          <w:rFonts w:ascii="Calibri" w:hAnsi="Calibri" w:eastAsia="Calibri" w:cs="Calibri" w:asciiTheme="minorAscii" w:hAnsiTheme="minorAscii" w:eastAsiaTheme="minorAscii" w:cstheme="minorAscii"/>
          <w:sz w:val="24"/>
          <w:szCs w:val="24"/>
        </w:rPr>
        <w:t xml:space="preserve"> operating</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 xml:space="preserve">This grant will support only working capital needs which will result in a higher chance of survival and longevity through this post-COVID recovery </w:t>
      </w:r>
      <w:r w:rsidRPr="27B30F90" w:rsidR="004029D3">
        <w:rPr>
          <w:rFonts w:ascii="Calibri" w:hAnsi="Calibri" w:eastAsia="Calibri" w:cs="Calibri" w:asciiTheme="minorAscii" w:hAnsiTheme="minorAscii" w:eastAsiaTheme="minorAscii" w:cstheme="minorAscii"/>
          <w:sz w:val="24"/>
          <w:szCs w:val="24"/>
        </w:rPr>
        <w:t xml:space="preserve">time </w:t>
      </w:r>
      <w:r w:rsidRPr="27B30F90" w:rsidR="00C456BA">
        <w:rPr>
          <w:rFonts w:ascii="Calibri" w:hAnsi="Calibri" w:eastAsia="Calibri" w:cs="Calibri" w:asciiTheme="minorAscii" w:hAnsiTheme="minorAscii" w:eastAsiaTheme="minorAscii" w:cstheme="minorAscii"/>
          <w:sz w:val="24"/>
          <w:szCs w:val="24"/>
        </w:rPr>
        <w:t>period</w:t>
      </w:r>
      <w:r w:rsidRPr="27B30F90" w:rsidR="00F7112D">
        <w:rPr>
          <w:rFonts w:ascii="Calibri" w:hAnsi="Calibri" w:eastAsia="Calibri" w:cs="Calibri" w:asciiTheme="minorAscii" w:hAnsiTheme="minorAscii" w:eastAsiaTheme="minorAscii" w:cstheme="minorAscii"/>
          <w:sz w:val="24"/>
          <w:szCs w:val="24"/>
        </w:rPr>
        <w:t xml:space="preserve">.  </w:t>
      </w:r>
    </w:p>
    <w:p w:rsidR="00F7112D" w:rsidP="27B30F90" w:rsidRDefault="00F7112D" w14:paraId="0CACBFC9" w14:textId="77777777">
      <w:pPr>
        <w:spacing w:after="0"/>
        <w:rPr>
          <w:rFonts w:ascii="Calibri" w:hAnsi="Calibri" w:eastAsia="Calibri" w:cs="Calibri" w:asciiTheme="minorAscii" w:hAnsiTheme="minorAscii" w:eastAsiaTheme="minorAscii" w:cstheme="minorAscii"/>
          <w:sz w:val="24"/>
          <w:szCs w:val="24"/>
        </w:rPr>
      </w:pPr>
    </w:p>
    <w:p w:rsidR="00F7112D" w:rsidP="27B30F90" w:rsidRDefault="00F7112D" w14:paraId="7C681EF3" w14:textId="6C1AC4DE">
      <w:pPr>
        <w:spacing w:after="0"/>
        <w:rPr>
          <w:rFonts w:ascii="Calibri" w:hAnsi="Calibri" w:eastAsia="Calibri" w:cs="Calibri" w:asciiTheme="minorAscii" w:hAnsiTheme="minorAscii" w:eastAsiaTheme="minorAscii" w:cstheme="minorAscii"/>
          <w:b w:val="1"/>
          <w:bCs w:val="1"/>
          <w:sz w:val="24"/>
          <w:szCs w:val="24"/>
          <w:u w:val="single"/>
        </w:rPr>
      </w:pPr>
      <w:r w:rsidRPr="27B30F90" w:rsidR="00F7112D">
        <w:rPr>
          <w:rFonts w:ascii="Calibri" w:hAnsi="Calibri" w:eastAsia="Calibri" w:cs="Calibri" w:asciiTheme="minorAscii" w:hAnsiTheme="minorAscii" w:eastAsiaTheme="minorAscii" w:cstheme="minorAscii"/>
          <w:b w:val="1"/>
          <w:bCs w:val="1"/>
          <w:sz w:val="24"/>
          <w:szCs w:val="24"/>
          <w:u w:val="single"/>
        </w:rPr>
        <w:t>Product Details</w:t>
      </w:r>
    </w:p>
    <w:p w:rsidRPr="00F7112D" w:rsidR="00F7112D" w:rsidP="27B30F90" w:rsidRDefault="00F7112D" w14:paraId="3750A604" w14:textId="77777777">
      <w:pPr>
        <w:spacing w:after="0"/>
        <w:rPr>
          <w:rFonts w:ascii="Calibri" w:hAnsi="Calibri" w:eastAsia="Calibri" w:cs="Calibri" w:asciiTheme="minorAscii" w:hAnsiTheme="minorAscii" w:eastAsiaTheme="minorAscii" w:cstheme="minorAscii"/>
          <w:b w:val="1"/>
          <w:bCs w:val="1"/>
          <w:sz w:val="24"/>
          <w:szCs w:val="24"/>
          <w:u w:val="single"/>
        </w:rPr>
      </w:pPr>
    </w:p>
    <w:p w:rsidRPr="00F7112D" w:rsidR="00F7112D" w:rsidP="27B30F90" w:rsidRDefault="00F7112D" w14:paraId="5C0A05BF" w14:textId="252B4EA2">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The </w:t>
      </w:r>
      <w:r w:rsidRPr="27B30F90" w:rsidR="00C456BA">
        <w:rPr>
          <w:rFonts w:ascii="Calibri" w:hAnsi="Calibri" w:eastAsia="Calibri" w:cs="Calibri" w:asciiTheme="minorAscii" w:hAnsiTheme="minorAscii" w:eastAsiaTheme="minorAscii" w:cstheme="minorAscii"/>
          <w:sz w:val="24"/>
          <w:szCs w:val="24"/>
        </w:rPr>
        <w:t>SBLLG will</w:t>
      </w:r>
      <w:r w:rsidRPr="27B30F90" w:rsidR="00F7112D">
        <w:rPr>
          <w:rFonts w:ascii="Calibri" w:hAnsi="Calibri" w:eastAsia="Calibri" w:cs="Calibri" w:asciiTheme="minorAscii" w:hAnsiTheme="minorAscii" w:eastAsiaTheme="minorAscii" w:cstheme="minorAscii"/>
          <w:sz w:val="24"/>
          <w:szCs w:val="24"/>
        </w:rPr>
        <w:t xml:space="preserve"> offer a reimbursement of 50% </w:t>
      </w:r>
      <w:r w:rsidRPr="27B30F90" w:rsidR="00551AFC">
        <w:rPr>
          <w:rFonts w:ascii="Calibri" w:hAnsi="Calibri" w:eastAsia="Calibri" w:cs="Calibri" w:asciiTheme="minorAscii" w:hAnsiTheme="minorAscii" w:eastAsiaTheme="minorAscii" w:cstheme="minorAscii"/>
          <w:sz w:val="24"/>
          <w:szCs w:val="24"/>
        </w:rPr>
        <w:t xml:space="preserve">of the license purchase price </w:t>
      </w:r>
      <w:r w:rsidRPr="27B30F90" w:rsidR="00F7112D">
        <w:rPr>
          <w:rFonts w:ascii="Calibri" w:hAnsi="Calibri" w:eastAsia="Calibri" w:cs="Calibri" w:asciiTheme="minorAscii" w:hAnsiTheme="minorAscii" w:eastAsiaTheme="minorAscii" w:cstheme="minorAscii"/>
          <w:sz w:val="24"/>
          <w:szCs w:val="24"/>
        </w:rPr>
        <w:t>not to exceed $100,000</w:t>
      </w:r>
      <w:r w:rsidRPr="27B30F90" w:rsidR="00482CC8">
        <w:rPr>
          <w:rFonts w:ascii="Calibri" w:hAnsi="Calibri" w:eastAsia="Calibri" w:cs="Calibri" w:asciiTheme="minorAscii" w:hAnsiTheme="minorAscii" w:eastAsiaTheme="minorAscii" w:cstheme="minorAscii"/>
          <w:sz w:val="24"/>
          <w:szCs w:val="24"/>
        </w:rPr>
        <w:t>,</w:t>
      </w:r>
      <w:r w:rsidRPr="27B30F90" w:rsidR="00F7112D">
        <w:rPr>
          <w:rFonts w:ascii="Calibri" w:hAnsi="Calibri" w:eastAsia="Calibri" w:cs="Calibri" w:asciiTheme="minorAscii" w:hAnsiTheme="minorAscii" w:eastAsiaTheme="minorAscii" w:cstheme="minorAscii"/>
          <w:sz w:val="24"/>
          <w:szCs w:val="24"/>
        </w:rPr>
        <w:t xml:space="preserve"> to a </w:t>
      </w:r>
      <w:r w:rsidRPr="27B30F90" w:rsidR="00482CC8">
        <w:rPr>
          <w:rFonts w:ascii="Calibri" w:hAnsi="Calibri" w:eastAsia="Calibri" w:cs="Calibri" w:asciiTheme="minorAscii" w:hAnsiTheme="minorAscii" w:eastAsiaTheme="minorAscii" w:cstheme="minorAscii"/>
          <w:sz w:val="24"/>
          <w:szCs w:val="24"/>
        </w:rPr>
        <w:t xml:space="preserve">New Jersey </w:t>
      </w:r>
      <w:r w:rsidRPr="27B30F90" w:rsidR="00F7112D">
        <w:rPr>
          <w:rFonts w:ascii="Calibri" w:hAnsi="Calibri" w:eastAsia="Calibri" w:cs="Calibri" w:asciiTheme="minorAscii" w:hAnsiTheme="minorAscii" w:eastAsiaTheme="minorAscii" w:cstheme="minorAscii"/>
          <w:sz w:val="24"/>
          <w:szCs w:val="24"/>
        </w:rPr>
        <w:t xml:space="preserve">based small business that has been </w:t>
      </w:r>
      <w:r w:rsidRPr="27B30F90" w:rsidR="00F7112D">
        <w:rPr>
          <w:rFonts w:ascii="Calibri" w:hAnsi="Calibri" w:eastAsia="Calibri" w:cs="Calibri" w:asciiTheme="minorAscii" w:hAnsiTheme="minorAscii" w:eastAsiaTheme="minorAscii" w:cstheme="minorAscii"/>
          <w:sz w:val="24"/>
          <w:szCs w:val="24"/>
        </w:rPr>
        <w:t>operating</w:t>
      </w:r>
      <w:r w:rsidRPr="27B30F90" w:rsidR="00F7112D">
        <w:rPr>
          <w:rFonts w:ascii="Calibri" w:hAnsi="Calibri" w:eastAsia="Calibri" w:cs="Calibri" w:asciiTheme="minorAscii" w:hAnsiTheme="minorAscii" w:eastAsiaTheme="minorAscii" w:cstheme="minorAscii"/>
          <w:sz w:val="24"/>
          <w:szCs w:val="24"/>
        </w:rPr>
        <w:t xml:space="preserve"> for a minimum of 12 months from a commercial location</w:t>
      </w:r>
      <w:r w:rsidRPr="27B30F90" w:rsidR="00482CC8">
        <w:rPr>
          <w:rFonts w:ascii="Calibri" w:hAnsi="Calibri" w:eastAsia="Calibri" w:cs="Calibri" w:asciiTheme="minorAscii" w:hAnsiTheme="minorAscii" w:eastAsiaTheme="minorAscii" w:cstheme="minorAscii"/>
          <w:sz w:val="24"/>
          <w:szCs w:val="24"/>
        </w:rPr>
        <w:t>.</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AD309B">
        <w:rPr>
          <w:rFonts w:ascii="Calibri" w:hAnsi="Calibri" w:eastAsia="Calibri" w:cs="Calibri" w:asciiTheme="minorAscii" w:hAnsiTheme="minorAscii" w:eastAsiaTheme="minorAscii" w:cstheme="minorAscii"/>
          <w:sz w:val="24"/>
          <w:szCs w:val="24"/>
        </w:rPr>
        <w:t xml:space="preserve">The license must be a Plenary Retail </w:t>
      </w:r>
      <w:r w:rsidRPr="27B30F90" w:rsidR="00A373A6">
        <w:rPr>
          <w:rFonts w:ascii="Calibri" w:hAnsi="Calibri" w:eastAsia="Calibri" w:cs="Calibri" w:asciiTheme="minorAscii" w:hAnsiTheme="minorAscii" w:eastAsiaTheme="minorAscii" w:cstheme="minorAscii"/>
          <w:sz w:val="24"/>
          <w:szCs w:val="24"/>
        </w:rPr>
        <w:t>Consumption</w:t>
      </w:r>
      <w:r w:rsidRPr="27B30F90" w:rsidR="00AD309B">
        <w:rPr>
          <w:rFonts w:ascii="Calibri" w:hAnsi="Calibri" w:eastAsia="Calibri" w:cs="Calibri" w:asciiTheme="minorAscii" w:hAnsiTheme="minorAscii" w:eastAsiaTheme="minorAscii" w:cstheme="minorAscii"/>
          <w:sz w:val="24"/>
          <w:szCs w:val="24"/>
        </w:rPr>
        <w:t xml:space="preserve"> Liquor License that has not been </w:t>
      </w:r>
      <w:r w:rsidRPr="27B30F90" w:rsidR="001646C7">
        <w:rPr>
          <w:rFonts w:ascii="Calibri" w:hAnsi="Calibri" w:eastAsia="Calibri" w:cs="Calibri" w:asciiTheme="minorAscii" w:hAnsiTheme="minorAscii" w:eastAsiaTheme="minorAscii" w:cstheme="minorAscii"/>
          <w:sz w:val="24"/>
          <w:szCs w:val="24"/>
        </w:rPr>
        <w:t xml:space="preserve">actively used in connection with the operation of the licensed premises, a determination that is made by ABC. The license </w:t>
      </w:r>
      <w:r w:rsidRPr="27B30F90" w:rsidR="00271254">
        <w:rPr>
          <w:rFonts w:ascii="Calibri" w:hAnsi="Calibri" w:eastAsia="Calibri" w:cs="Calibri" w:asciiTheme="minorAscii" w:hAnsiTheme="minorAscii" w:eastAsiaTheme="minorAscii" w:cstheme="minorAscii"/>
          <w:sz w:val="24"/>
          <w:szCs w:val="24"/>
        </w:rPr>
        <w:t xml:space="preserve">may be </w:t>
      </w:r>
      <w:r w:rsidRPr="27B30F90" w:rsidR="00271254">
        <w:rPr>
          <w:rFonts w:ascii="Calibri" w:hAnsi="Calibri" w:eastAsia="Calibri" w:cs="Calibri" w:asciiTheme="minorAscii" w:hAnsiTheme="minorAscii" w:eastAsiaTheme="minorAscii" w:cstheme="minorAscii"/>
          <w:sz w:val="24"/>
          <w:szCs w:val="24"/>
        </w:rPr>
        <w:t>purchased</w:t>
      </w:r>
      <w:r w:rsidRPr="27B30F90" w:rsidR="00271254">
        <w:rPr>
          <w:rFonts w:ascii="Calibri" w:hAnsi="Calibri" w:eastAsia="Calibri" w:cs="Calibri" w:asciiTheme="minorAscii" w:hAnsiTheme="minorAscii" w:eastAsiaTheme="minorAscii" w:cstheme="minorAscii"/>
          <w:sz w:val="24"/>
          <w:szCs w:val="24"/>
        </w:rPr>
        <w:t xml:space="preserve"> through a municipal transfer</w:t>
      </w:r>
      <w:r w:rsidRPr="27B30F90" w:rsidR="00D93490">
        <w:rPr>
          <w:rFonts w:ascii="Calibri" w:hAnsi="Calibri" w:eastAsia="Calibri" w:cs="Calibri" w:asciiTheme="minorAscii" w:hAnsiTheme="minorAscii" w:eastAsiaTheme="minorAscii" w:cstheme="minorAscii"/>
          <w:sz w:val="24"/>
          <w:szCs w:val="24"/>
        </w:rPr>
        <w:t xml:space="preserve"> </w:t>
      </w:r>
      <w:r w:rsidRPr="27B30F90" w:rsidR="00D93490">
        <w:rPr>
          <w:rFonts w:ascii="Calibri" w:hAnsi="Calibri" w:eastAsia="Calibri" w:cs="Calibri" w:asciiTheme="minorAscii" w:hAnsiTheme="minorAscii" w:eastAsiaTheme="minorAscii" w:cstheme="minorAscii"/>
          <w:sz w:val="24"/>
          <w:szCs w:val="24"/>
        </w:rPr>
        <w:t>pursuant to</w:t>
      </w:r>
      <w:r w:rsidRPr="27B30F90" w:rsidR="00D93490">
        <w:rPr>
          <w:rFonts w:ascii="Calibri" w:hAnsi="Calibri" w:eastAsia="Calibri" w:cs="Calibri" w:asciiTheme="minorAscii" w:hAnsiTheme="minorAscii" w:eastAsiaTheme="minorAscii" w:cstheme="minorAscii"/>
          <w:sz w:val="24"/>
          <w:szCs w:val="24"/>
        </w:rPr>
        <w:t xml:space="preserve"> NJSA 33:1-24.3a or from a private owner</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A373A6">
        <w:rPr>
          <w:rFonts w:ascii="Calibri" w:hAnsi="Calibri" w:eastAsia="Calibri" w:cs="Calibri" w:asciiTheme="minorAscii" w:hAnsiTheme="minorAscii" w:eastAsiaTheme="minorAscii" w:cstheme="minorAscii"/>
          <w:sz w:val="24"/>
          <w:szCs w:val="24"/>
        </w:rPr>
        <w:t xml:space="preserve"> </w:t>
      </w:r>
      <w:r w:rsidRPr="27B30F90" w:rsidR="00842D5A">
        <w:rPr>
          <w:rFonts w:ascii="Calibri" w:hAnsi="Calibri" w:eastAsia="Calibri" w:cs="Calibri" w:asciiTheme="minorAscii" w:hAnsiTheme="minorAscii" w:eastAsiaTheme="minorAscii" w:cstheme="minorAscii"/>
          <w:sz w:val="24"/>
          <w:szCs w:val="24"/>
        </w:rPr>
        <w:t xml:space="preserve">The purchase of the inactive liquor license </w:t>
      </w:r>
      <w:r w:rsidRPr="27B30F90" w:rsidR="00412915">
        <w:rPr>
          <w:rFonts w:ascii="Calibri" w:hAnsi="Calibri" w:eastAsia="Calibri" w:cs="Calibri" w:asciiTheme="minorAscii" w:hAnsiTheme="minorAscii" w:eastAsiaTheme="minorAscii" w:cstheme="minorAscii"/>
          <w:sz w:val="24"/>
          <w:szCs w:val="24"/>
        </w:rPr>
        <w:t xml:space="preserve">will help small businesses expand their operation and service offerings at their current </w:t>
      </w:r>
      <w:r w:rsidRPr="27B30F90" w:rsidR="00070934">
        <w:rPr>
          <w:rFonts w:ascii="Calibri" w:hAnsi="Calibri" w:eastAsia="Calibri" w:cs="Calibri" w:asciiTheme="minorAscii" w:hAnsiTheme="minorAscii" w:eastAsiaTheme="minorAscii" w:cstheme="minorAscii"/>
          <w:sz w:val="24"/>
          <w:szCs w:val="24"/>
        </w:rPr>
        <w:t xml:space="preserve">commercial </w:t>
      </w:r>
      <w:r w:rsidRPr="27B30F90" w:rsidR="00412915">
        <w:rPr>
          <w:rFonts w:ascii="Calibri" w:hAnsi="Calibri" w:eastAsia="Calibri" w:cs="Calibri" w:asciiTheme="minorAscii" w:hAnsiTheme="minorAscii" w:eastAsiaTheme="minorAscii" w:cstheme="minorAscii"/>
          <w:sz w:val="24"/>
          <w:szCs w:val="24"/>
        </w:rPr>
        <w:t>location</w:t>
      </w:r>
      <w:r w:rsidRPr="27B30F90" w:rsidR="00412915">
        <w:rPr>
          <w:rFonts w:ascii="Calibri" w:hAnsi="Calibri" w:eastAsia="Calibri" w:cs="Calibri" w:asciiTheme="minorAscii" w:hAnsiTheme="minorAscii" w:eastAsiaTheme="minorAscii" w:cstheme="minorAscii"/>
          <w:sz w:val="24"/>
          <w:szCs w:val="24"/>
        </w:rPr>
        <w:t>.</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070934">
        <w:rPr>
          <w:rFonts w:ascii="Calibri" w:hAnsi="Calibri" w:eastAsia="Calibri" w:cs="Calibri" w:asciiTheme="minorAscii" w:hAnsiTheme="minorAscii" w:eastAsiaTheme="minorAscii" w:cstheme="minorAscii"/>
          <w:sz w:val="24"/>
          <w:szCs w:val="24"/>
        </w:rPr>
        <w:t xml:space="preserve"> </w:t>
      </w:r>
      <w:r w:rsidRPr="27B30F90" w:rsidR="0007305B">
        <w:rPr>
          <w:rFonts w:ascii="Calibri" w:hAnsi="Calibri" w:eastAsia="Calibri" w:cs="Calibri" w:asciiTheme="minorAscii" w:hAnsiTheme="minorAscii" w:eastAsiaTheme="minorAscii" w:cstheme="minorAscii"/>
          <w:sz w:val="24"/>
          <w:szCs w:val="24"/>
        </w:rPr>
        <w:t xml:space="preserve">The application for the grant must be dated no later than one year from the </w:t>
      </w:r>
      <w:r w:rsidRPr="27B30F90" w:rsidR="00A427E2">
        <w:rPr>
          <w:rFonts w:ascii="Calibri" w:hAnsi="Calibri" w:eastAsia="Calibri" w:cs="Calibri" w:asciiTheme="minorAscii" w:hAnsiTheme="minorAscii" w:eastAsiaTheme="minorAscii" w:cstheme="minorAscii"/>
          <w:sz w:val="24"/>
          <w:szCs w:val="24"/>
        </w:rPr>
        <w:t xml:space="preserve">date of the liquor license to be eligible. </w:t>
      </w:r>
    </w:p>
    <w:p w:rsidR="00E17760" w:rsidP="27B30F90" w:rsidRDefault="00E17760" w14:paraId="0CFC8501" w14:textId="77777777">
      <w:pPr>
        <w:spacing w:after="0"/>
        <w:rPr>
          <w:rFonts w:ascii="Calibri" w:hAnsi="Calibri" w:eastAsia="Calibri" w:cs="Calibri" w:asciiTheme="minorAscii" w:hAnsiTheme="minorAscii" w:eastAsiaTheme="minorAscii" w:cstheme="minorAscii"/>
          <w:sz w:val="24"/>
          <w:szCs w:val="24"/>
        </w:rPr>
      </w:pPr>
    </w:p>
    <w:p w:rsidRPr="00F7112D" w:rsidR="00F7112D" w:rsidP="27B30F90" w:rsidRDefault="00F7112D" w14:paraId="078B63C8" w14:textId="5ACD31CE">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The small business would go through the process required by their local municipality to </w:t>
      </w:r>
      <w:r w:rsidRPr="27B30F90" w:rsidR="00F7112D">
        <w:rPr>
          <w:rFonts w:ascii="Calibri" w:hAnsi="Calibri" w:eastAsia="Calibri" w:cs="Calibri" w:asciiTheme="minorAscii" w:hAnsiTheme="minorAscii" w:eastAsiaTheme="minorAscii" w:cstheme="minorAscii"/>
          <w:sz w:val="24"/>
          <w:szCs w:val="24"/>
        </w:rPr>
        <w:t>purchase</w:t>
      </w:r>
      <w:r w:rsidRPr="27B30F90" w:rsidR="00F7112D">
        <w:rPr>
          <w:rFonts w:ascii="Calibri" w:hAnsi="Calibri" w:eastAsia="Calibri" w:cs="Calibri" w:asciiTheme="minorAscii" w:hAnsiTheme="minorAscii" w:eastAsiaTheme="minorAscii" w:cstheme="minorAscii"/>
          <w:sz w:val="24"/>
          <w:szCs w:val="24"/>
        </w:rPr>
        <w:t xml:space="preserve"> and obtain the inactive plenary retail consumption liquor license</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F7112D">
        <w:rPr>
          <w:rFonts w:ascii="Calibri" w:hAnsi="Calibri" w:eastAsia="Calibri" w:cs="Calibri" w:asciiTheme="minorAscii" w:hAnsiTheme="minorAscii" w:eastAsiaTheme="minorAscii" w:cstheme="minorAscii"/>
          <w:sz w:val="24"/>
          <w:szCs w:val="24"/>
        </w:rPr>
        <w:t xml:space="preserve">This license and support documentation will be provided to NJEDA to ensure this transaction has taken place and is </w:t>
      </w:r>
      <w:r w:rsidRPr="27B30F90" w:rsidR="00F7112D">
        <w:rPr>
          <w:rFonts w:ascii="Calibri" w:hAnsi="Calibri" w:eastAsia="Calibri" w:cs="Calibri" w:asciiTheme="minorAscii" w:hAnsiTheme="minorAscii" w:eastAsiaTheme="minorAscii" w:cstheme="minorAscii"/>
          <w:sz w:val="24"/>
          <w:szCs w:val="24"/>
        </w:rPr>
        <w:t>finalized</w:t>
      </w:r>
      <w:r w:rsidRPr="27B30F90" w:rsidR="00F7112D">
        <w:rPr>
          <w:rFonts w:ascii="Calibri" w:hAnsi="Calibri" w:eastAsia="Calibri" w:cs="Calibri" w:asciiTheme="minorAscii" w:hAnsiTheme="minorAscii" w:eastAsiaTheme="minorAscii" w:cstheme="minorAscii"/>
          <w:sz w:val="24"/>
          <w:szCs w:val="24"/>
        </w:rPr>
        <w:t xml:space="preserve">. Once </w:t>
      </w:r>
      <w:r w:rsidRPr="27B30F90" w:rsidR="00F7112D">
        <w:rPr>
          <w:rFonts w:ascii="Calibri" w:hAnsi="Calibri" w:eastAsia="Calibri" w:cs="Calibri" w:asciiTheme="minorAscii" w:hAnsiTheme="minorAscii" w:eastAsiaTheme="minorAscii" w:cstheme="minorAscii"/>
          <w:sz w:val="24"/>
          <w:szCs w:val="24"/>
        </w:rPr>
        <w:t>finalized</w:t>
      </w:r>
      <w:r w:rsidRPr="27B30F90" w:rsidR="00F7112D">
        <w:rPr>
          <w:rFonts w:ascii="Calibri" w:hAnsi="Calibri" w:eastAsia="Calibri" w:cs="Calibri" w:asciiTheme="minorAscii" w:hAnsiTheme="minorAscii" w:eastAsiaTheme="minorAscii" w:cstheme="minorAscii"/>
          <w:sz w:val="24"/>
          <w:szCs w:val="24"/>
        </w:rPr>
        <w:t xml:space="preserve"> the eligible NJ small business can pursue a grant from NJEDA</w:t>
      </w:r>
      <w:r w:rsidRPr="27B30F90" w:rsidR="00F7112D">
        <w:rPr>
          <w:rFonts w:ascii="Calibri" w:hAnsi="Calibri" w:eastAsia="Calibri" w:cs="Calibri" w:asciiTheme="minorAscii" w:hAnsiTheme="minorAscii" w:eastAsiaTheme="minorAscii" w:cstheme="minorAscii"/>
          <w:sz w:val="24"/>
          <w:szCs w:val="24"/>
        </w:rPr>
        <w:t xml:space="preserve">.  </w:t>
      </w:r>
    </w:p>
    <w:p w:rsidRPr="00F7112D" w:rsidR="00F7112D" w:rsidP="27B30F90" w:rsidRDefault="00F7112D" w14:paraId="097F98A5" w14:textId="77777777">
      <w:pPr>
        <w:spacing w:after="0"/>
        <w:rPr>
          <w:rFonts w:ascii="Calibri" w:hAnsi="Calibri" w:eastAsia="Calibri" w:cs="Calibri" w:asciiTheme="minorAscii" w:hAnsiTheme="minorAscii" w:eastAsiaTheme="minorAscii" w:cstheme="minorAscii"/>
          <w:sz w:val="24"/>
          <w:szCs w:val="24"/>
        </w:rPr>
      </w:pPr>
    </w:p>
    <w:p w:rsidR="00F7112D" w:rsidP="27B30F90" w:rsidRDefault="00F7112D" w14:paraId="53D52B6B" w14:textId="2D6CBBC8">
      <w:pPr>
        <w:spacing w:after="0"/>
        <w:rPr>
          <w:rFonts w:ascii="Calibri" w:hAnsi="Calibri" w:eastAsia="Calibri" w:cs="Calibri" w:asciiTheme="minorAscii" w:hAnsiTheme="minorAscii" w:eastAsiaTheme="minorAscii" w:cstheme="minorAscii"/>
          <w:sz w:val="24"/>
          <w:szCs w:val="24"/>
        </w:rPr>
      </w:pPr>
      <w:r w:rsidRPr="27B30F90" w:rsidR="00F7112D">
        <w:rPr>
          <w:rFonts w:ascii="Calibri" w:hAnsi="Calibri" w:eastAsia="Calibri" w:cs="Calibri" w:asciiTheme="minorAscii" w:hAnsiTheme="minorAscii" w:eastAsiaTheme="minorAscii" w:cstheme="minorAscii"/>
          <w:sz w:val="24"/>
          <w:szCs w:val="24"/>
        </w:rPr>
        <w:t xml:space="preserve">The NJEDA will require that the license </w:t>
      </w:r>
      <w:r w:rsidRPr="27B30F90" w:rsidR="00F7112D">
        <w:rPr>
          <w:rFonts w:ascii="Calibri" w:hAnsi="Calibri" w:eastAsia="Calibri" w:cs="Calibri" w:asciiTheme="minorAscii" w:hAnsiTheme="minorAscii" w:eastAsiaTheme="minorAscii" w:cstheme="minorAscii"/>
          <w:sz w:val="24"/>
          <w:szCs w:val="24"/>
        </w:rPr>
        <w:t>remains</w:t>
      </w:r>
      <w:r w:rsidRPr="27B30F90" w:rsidR="00F7112D">
        <w:rPr>
          <w:rFonts w:ascii="Calibri" w:hAnsi="Calibri" w:eastAsia="Calibri" w:cs="Calibri" w:asciiTheme="minorAscii" w:hAnsiTheme="minorAscii" w:eastAsiaTheme="minorAscii" w:cstheme="minorAscii"/>
          <w:sz w:val="24"/>
          <w:szCs w:val="24"/>
        </w:rPr>
        <w:t xml:space="preserve"> active by the grantee for a minimum of five years. If the </w:t>
      </w:r>
      <w:r w:rsidRPr="27B30F90" w:rsidR="00516508">
        <w:rPr>
          <w:rFonts w:ascii="Calibri" w:hAnsi="Calibri" w:eastAsia="Calibri" w:cs="Calibri" w:asciiTheme="minorAscii" w:hAnsiTheme="minorAscii" w:eastAsiaTheme="minorAscii" w:cstheme="minorAscii"/>
          <w:sz w:val="24"/>
          <w:szCs w:val="24"/>
        </w:rPr>
        <w:t>grantee</w:t>
      </w:r>
      <w:r w:rsidRPr="27B30F90" w:rsidR="00F7112D">
        <w:rPr>
          <w:rFonts w:ascii="Calibri" w:hAnsi="Calibri" w:eastAsia="Calibri" w:cs="Calibri" w:asciiTheme="minorAscii" w:hAnsiTheme="minorAscii" w:eastAsiaTheme="minorAscii" w:cstheme="minorAscii"/>
          <w:sz w:val="24"/>
          <w:szCs w:val="24"/>
        </w:rPr>
        <w:t xml:space="preserve"> no longer </w:t>
      </w:r>
      <w:r w:rsidRPr="27B30F90" w:rsidR="00F7112D">
        <w:rPr>
          <w:rFonts w:ascii="Calibri" w:hAnsi="Calibri" w:eastAsia="Calibri" w:cs="Calibri" w:asciiTheme="minorAscii" w:hAnsiTheme="minorAscii" w:eastAsiaTheme="minorAscii" w:cstheme="minorAscii"/>
          <w:sz w:val="24"/>
          <w:szCs w:val="24"/>
        </w:rPr>
        <w:t>operates</w:t>
      </w:r>
      <w:r w:rsidRPr="27B30F90" w:rsidR="00F7112D">
        <w:rPr>
          <w:rFonts w:ascii="Calibri" w:hAnsi="Calibri" w:eastAsia="Calibri" w:cs="Calibri" w:asciiTheme="minorAscii" w:hAnsiTheme="minorAscii" w:eastAsiaTheme="minorAscii" w:cstheme="minorAscii"/>
          <w:sz w:val="24"/>
          <w:szCs w:val="24"/>
        </w:rPr>
        <w:t xml:space="preserve"> the</w:t>
      </w:r>
      <w:r w:rsidRPr="27B30F90" w:rsidR="00B52F8C">
        <w:rPr>
          <w:rFonts w:ascii="Calibri" w:hAnsi="Calibri" w:eastAsia="Calibri" w:cs="Calibri" w:asciiTheme="minorAscii" w:hAnsiTheme="minorAscii" w:eastAsiaTheme="minorAscii" w:cstheme="minorAscii"/>
          <w:sz w:val="24"/>
          <w:szCs w:val="24"/>
        </w:rPr>
        <w:t>ir</w:t>
      </w:r>
      <w:r w:rsidRPr="27B30F90" w:rsidR="00F7112D">
        <w:rPr>
          <w:rFonts w:ascii="Calibri" w:hAnsi="Calibri" w:eastAsia="Calibri" w:cs="Calibri" w:asciiTheme="minorAscii" w:hAnsiTheme="minorAscii" w:eastAsiaTheme="minorAscii" w:cstheme="minorAscii"/>
          <w:sz w:val="24"/>
          <w:szCs w:val="24"/>
        </w:rPr>
        <w:t xml:space="preserve"> business </w:t>
      </w:r>
      <w:r w:rsidRPr="27B30F90" w:rsidR="000E0ED3">
        <w:rPr>
          <w:rFonts w:ascii="Calibri" w:hAnsi="Calibri" w:eastAsia="Calibri" w:cs="Calibri" w:asciiTheme="minorAscii" w:hAnsiTheme="minorAscii" w:eastAsiaTheme="minorAscii" w:cstheme="minorAscii"/>
          <w:sz w:val="24"/>
          <w:szCs w:val="24"/>
        </w:rPr>
        <w:t>with</w:t>
      </w:r>
      <w:r w:rsidRPr="27B30F90" w:rsidR="00F7112D">
        <w:rPr>
          <w:rFonts w:ascii="Calibri" w:hAnsi="Calibri" w:eastAsia="Calibri" w:cs="Calibri" w:asciiTheme="minorAscii" w:hAnsiTheme="minorAscii" w:eastAsiaTheme="minorAscii" w:cstheme="minorAscii"/>
          <w:sz w:val="24"/>
          <w:szCs w:val="24"/>
        </w:rPr>
        <w:t xml:space="preserve"> </w:t>
      </w:r>
      <w:r w:rsidRPr="27B30F90" w:rsidR="00B52F8C">
        <w:rPr>
          <w:rFonts w:ascii="Calibri" w:hAnsi="Calibri" w:eastAsia="Calibri" w:cs="Calibri" w:asciiTheme="minorAscii" w:hAnsiTheme="minorAscii" w:eastAsiaTheme="minorAscii" w:cstheme="minorAscii"/>
          <w:sz w:val="24"/>
          <w:szCs w:val="24"/>
        </w:rPr>
        <w:t>the</w:t>
      </w:r>
      <w:r w:rsidRPr="27B30F90" w:rsidR="00F7112D">
        <w:rPr>
          <w:rFonts w:ascii="Calibri" w:hAnsi="Calibri" w:eastAsia="Calibri" w:cs="Calibri" w:asciiTheme="minorAscii" w:hAnsiTheme="minorAscii" w:eastAsiaTheme="minorAscii" w:cstheme="minorAscii"/>
          <w:sz w:val="24"/>
          <w:szCs w:val="24"/>
        </w:rPr>
        <w:t xml:space="preserve"> liquor license </w:t>
      </w:r>
      <w:r w:rsidRPr="27B30F90" w:rsidR="004E20BC">
        <w:rPr>
          <w:rFonts w:ascii="Calibri" w:hAnsi="Calibri" w:eastAsia="Calibri" w:cs="Calibri" w:asciiTheme="minorAscii" w:hAnsiTheme="minorAscii" w:eastAsiaTheme="minorAscii" w:cstheme="minorAscii"/>
          <w:sz w:val="24"/>
          <w:szCs w:val="24"/>
        </w:rPr>
        <w:t xml:space="preserve">before the end of the </w:t>
      </w:r>
      <w:r w:rsidRPr="27B30F90" w:rsidR="00A72D4C">
        <w:rPr>
          <w:rFonts w:ascii="Calibri" w:hAnsi="Calibri" w:eastAsia="Calibri" w:cs="Calibri" w:asciiTheme="minorAscii" w:hAnsiTheme="minorAscii" w:eastAsiaTheme="minorAscii" w:cstheme="minorAscii"/>
          <w:sz w:val="24"/>
          <w:szCs w:val="24"/>
        </w:rPr>
        <w:t>five-year</w:t>
      </w:r>
      <w:r w:rsidRPr="27B30F90" w:rsidR="004E20BC">
        <w:rPr>
          <w:rFonts w:ascii="Calibri" w:hAnsi="Calibri" w:eastAsia="Calibri" w:cs="Calibri" w:asciiTheme="minorAscii" w:hAnsiTheme="minorAscii" w:eastAsiaTheme="minorAscii" w:cstheme="minorAscii"/>
          <w:sz w:val="24"/>
          <w:szCs w:val="24"/>
        </w:rPr>
        <w:t xml:space="preserve"> compliance perio</w:t>
      </w:r>
      <w:r w:rsidRPr="27B30F90" w:rsidR="00A27CF8">
        <w:rPr>
          <w:rFonts w:ascii="Calibri" w:hAnsi="Calibri" w:eastAsia="Calibri" w:cs="Calibri" w:asciiTheme="minorAscii" w:hAnsiTheme="minorAscii" w:eastAsiaTheme="minorAscii" w:cstheme="minorAscii"/>
          <w:sz w:val="24"/>
          <w:szCs w:val="24"/>
        </w:rPr>
        <w:t xml:space="preserve">d, the grant recipient will </w:t>
      </w:r>
      <w:r w:rsidRPr="27B30F90" w:rsidR="00A27CF8">
        <w:rPr>
          <w:rFonts w:ascii="Calibri" w:hAnsi="Calibri" w:eastAsia="Calibri" w:cs="Calibri" w:asciiTheme="minorAscii" w:hAnsiTheme="minorAscii" w:eastAsiaTheme="minorAscii" w:cstheme="minorAscii"/>
          <w:sz w:val="24"/>
          <w:szCs w:val="24"/>
        </w:rPr>
        <w:t>be required</w:t>
      </w:r>
      <w:r w:rsidRPr="27B30F90" w:rsidR="00A27CF8">
        <w:rPr>
          <w:rFonts w:ascii="Calibri" w:hAnsi="Calibri" w:eastAsia="Calibri" w:cs="Calibri" w:asciiTheme="minorAscii" w:hAnsiTheme="minorAscii" w:eastAsiaTheme="minorAscii" w:cstheme="minorAscii"/>
          <w:sz w:val="24"/>
          <w:szCs w:val="24"/>
        </w:rPr>
        <w:t xml:space="preserve"> to repay a prorated </w:t>
      </w:r>
      <w:r w:rsidRPr="27B30F90" w:rsidR="00A27CF8">
        <w:rPr>
          <w:rFonts w:ascii="Calibri" w:hAnsi="Calibri" w:eastAsia="Calibri" w:cs="Calibri" w:asciiTheme="minorAscii" w:hAnsiTheme="minorAscii" w:eastAsiaTheme="minorAscii" w:cstheme="minorAscii"/>
          <w:sz w:val="24"/>
          <w:szCs w:val="24"/>
        </w:rPr>
        <w:t>portion</w:t>
      </w:r>
      <w:r w:rsidRPr="27B30F90" w:rsidR="00A27CF8">
        <w:rPr>
          <w:rFonts w:ascii="Calibri" w:hAnsi="Calibri" w:eastAsia="Calibri" w:cs="Calibri" w:asciiTheme="minorAscii" w:hAnsiTheme="minorAscii" w:eastAsiaTheme="minorAscii" w:cstheme="minorAscii"/>
          <w:sz w:val="24"/>
          <w:szCs w:val="24"/>
        </w:rPr>
        <w:t xml:space="preserve"> of the grant. </w:t>
      </w:r>
      <w:r w:rsidRPr="27B30F90" w:rsidR="00F7112D">
        <w:rPr>
          <w:rFonts w:ascii="Calibri" w:hAnsi="Calibri" w:eastAsia="Calibri" w:cs="Calibri" w:asciiTheme="minorAscii" w:hAnsiTheme="minorAscii" w:eastAsiaTheme="minorAscii" w:cstheme="minorAscii"/>
          <w:sz w:val="24"/>
          <w:szCs w:val="24"/>
        </w:rPr>
        <w:t>Repayment of the grant will be prorated based on the years of compliance, with 20% reductions for each full year the applicant is compliant with the terms of the grant</w:t>
      </w:r>
      <w:r w:rsidRPr="27B30F90" w:rsidR="00F7112D">
        <w:rPr>
          <w:rFonts w:ascii="Calibri" w:hAnsi="Calibri" w:eastAsia="Calibri" w:cs="Calibri" w:asciiTheme="minorAscii" w:hAnsiTheme="minorAscii" w:eastAsiaTheme="minorAscii" w:cstheme="minorAscii"/>
          <w:sz w:val="24"/>
          <w:szCs w:val="24"/>
        </w:rPr>
        <w:t xml:space="preserve">.  </w:t>
      </w:r>
    </w:p>
    <w:p w:rsidR="00E17760" w:rsidP="27B30F90" w:rsidRDefault="00E17760" w14:paraId="720B107F" w14:textId="77777777">
      <w:pPr>
        <w:spacing w:after="0"/>
        <w:rPr>
          <w:rFonts w:ascii="Calibri" w:hAnsi="Calibri" w:eastAsia="Calibri" w:cs="Calibri" w:asciiTheme="minorAscii" w:hAnsiTheme="minorAscii" w:eastAsiaTheme="minorAscii" w:cstheme="minorAscii"/>
          <w:sz w:val="24"/>
          <w:szCs w:val="24"/>
        </w:rPr>
      </w:pPr>
    </w:p>
    <w:p w:rsidRPr="00E17760" w:rsidR="00E17760" w:rsidP="27B30F90" w:rsidRDefault="00E17760" w14:paraId="6EA919ED"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E17760">
        <w:rPr>
          <w:rFonts w:ascii="Calibri" w:hAnsi="Calibri" w:eastAsia="Calibri" w:cs="Calibri" w:asciiTheme="minorAscii" w:hAnsiTheme="minorAscii" w:eastAsiaTheme="minorAscii" w:cstheme="minorAscii"/>
          <w:b w:val="1"/>
          <w:bCs w:val="1"/>
          <w:sz w:val="24"/>
          <w:szCs w:val="24"/>
          <w:u w:val="single"/>
        </w:rPr>
        <w:t>Application Process</w:t>
      </w:r>
    </w:p>
    <w:p w:rsidRPr="00E17760" w:rsidR="00E17760" w:rsidP="27B30F90" w:rsidRDefault="00E17760" w14:paraId="68548538" w14:textId="77777777">
      <w:pPr>
        <w:spacing w:after="0"/>
        <w:rPr>
          <w:rFonts w:ascii="Calibri" w:hAnsi="Calibri" w:eastAsia="Calibri" w:cs="Calibri" w:asciiTheme="minorAscii" w:hAnsiTheme="minorAscii" w:eastAsiaTheme="minorAscii" w:cstheme="minorAscii"/>
          <w:sz w:val="24"/>
          <w:szCs w:val="24"/>
        </w:rPr>
      </w:pPr>
    </w:p>
    <w:p w:rsidRPr="00E17760" w:rsidR="00E17760" w:rsidP="27B30F90" w:rsidRDefault="00E17760" w14:paraId="0D879362" w14:textId="3B7B473B">
      <w:p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This pilot product will be available online at njeda.</w:t>
      </w:r>
      <w:r w:rsidRPr="27B30F90" w:rsidR="00A72D4C">
        <w:rPr>
          <w:rFonts w:ascii="Calibri" w:hAnsi="Calibri" w:eastAsia="Calibri" w:cs="Calibri" w:asciiTheme="minorAscii" w:hAnsiTheme="minorAscii" w:eastAsiaTheme="minorAscii" w:cstheme="minorAscii"/>
          <w:sz w:val="24"/>
          <w:szCs w:val="24"/>
        </w:rPr>
        <w:t>gov</w:t>
      </w:r>
      <w:r w:rsidRPr="27B30F90" w:rsidR="00E17760">
        <w:rPr>
          <w:rFonts w:ascii="Calibri" w:hAnsi="Calibri" w:eastAsia="Calibri" w:cs="Calibri" w:asciiTheme="minorAscii" w:hAnsiTheme="minorAscii" w:eastAsiaTheme="minorAscii" w:cstheme="minorAscii"/>
          <w:sz w:val="24"/>
          <w:szCs w:val="24"/>
        </w:rPr>
        <w:t xml:space="preserve"> for three years from the date applications are made available to the public, or until the total funding pool is exhausted (whichever is sooner). Applications will be reviewed on a rolling basis. Staff will market and promote this product to the community during our normal outreach efforts</w:t>
      </w:r>
      <w:r w:rsidRPr="27B30F90" w:rsidR="00E17760">
        <w:rPr>
          <w:rFonts w:ascii="Calibri" w:hAnsi="Calibri" w:eastAsia="Calibri" w:cs="Calibri" w:asciiTheme="minorAscii" w:hAnsiTheme="minorAscii" w:eastAsiaTheme="minorAscii" w:cstheme="minorAscii"/>
          <w:sz w:val="24"/>
          <w:szCs w:val="24"/>
        </w:rPr>
        <w:t xml:space="preserve">.  </w:t>
      </w:r>
      <w:r w:rsidRPr="27B30F90" w:rsidR="00E17760">
        <w:rPr>
          <w:rFonts w:ascii="Calibri" w:hAnsi="Calibri" w:eastAsia="Calibri" w:cs="Calibri" w:asciiTheme="minorAscii" w:hAnsiTheme="minorAscii" w:eastAsiaTheme="minorAscii" w:cstheme="minorAscii"/>
          <w:sz w:val="24"/>
          <w:szCs w:val="24"/>
        </w:rPr>
        <w:t xml:space="preserve">  </w:t>
      </w:r>
    </w:p>
    <w:p w:rsidRPr="00E17760" w:rsidR="00E17760" w:rsidP="27B30F90" w:rsidRDefault="00E17760" w14:paraId="252DC881" w14:textId="77777777">
      <w:pPr>
        <w:spacing w:after="0"/>
        <w:rPr>
          <w:rFonts w:ascii="Calibri" w:hAnsi="Calibri" w:eastAsia="Calibri" w:cs="Calibri" w:asciiTheme="minorAscii" w:hAnsiTheme="minorAscii" w:eastAsiaTheme="minorAscii" w:cstheme="minorAscii"/>
          <w:sz w:val="24"/>
          <w:szCs w:val="24"/>
        </w:rPr>
      </w:pPr>
    </w:p>
    <w:p w:rsidRPr="00E17760" w:rsidR="00E17760" w:rsidP="27B30F90" w:rsidRDefault="00E17760" w14:paraId="6871D5A7"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E17760">
        <w:rPr>
          <w:rFonts w:ascii="Calibri" w:hAnsi="Calibri" w:eastAsia="Calibri" w:cs="Calibri" w:asciiTheme="minorAscii" w:hAnsiTheme="minorAscii" w:eastAsiaTheme="minorAscii" w:cstheme="minorAscii"/>
          <w:b w:val="1"/>
          <w:bCs w:val="1"/>
          <w:sz w:val="24"/>
          <w:szCs w:val="24"/>
          <w:u w:val="single"/>
        </w:rPr>
        <w:t>Eligible Applicants</w:t>
      </w:r>
    </w:p>
    <w:p w:rsidR="00E17760" w:rsidP="27B30F90" w:rsidRDefault="00E17760" w14:paraId="5B330186" w14:textId="721E4ADF">
      <w:p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Eligible applicants or co-applicants for this product must also meet the following requirements to be eligible under this grant product:</w:t>
      </w:r>
    </w:p>
    <w:p w:rsidRPr="00E8003C" w:rsidR="00E8003C" w:rsidP="27B30F90" w:rsidRDefault="00E8003C" w14:paraId="2CD64F27" w14:textId="77777777">
      <w:pPr>
        <w:pStyle w:val="TableParagraph"/>
        <w:numPr>
          <w:ilvl w:val="0"/>
          <w:numId w:val="4"/>
        </w:numPr>
        <w:tabs>
          <w:tab w:val="left" w:pos="435"/>
          <w:tab w:val="left" w:pos="436"/>
        </w:tabs>
        <w:spacing w:before="6" w:line="249" w:lineRule="auto"/>
        <w:ind w:right="639"/>
        <w:rPr>
          <w:rFonts w:ascii="Calibri" w:hAnsi="Calibri" w:eastAsia="Calibri" w:cs="Calibri" w:asciiTheme="minorAscii" w:hAnsiTheme="minorAscii" w:eastAsiaTheme="minorAscii" w:cstheme="minorAscii"/>
          <w:sz w:val="24"/>
          <w:szCs w:val="24"/>
        </w:rPr>
      </w:pPr>
      <w:r w:rsidRPr="27B30F90" w:rsidR="00E8003C">
        <w:rPr>
          <w:rFonts w:ascii="Calibri" w:hAnsi="Calibri" w:eastAsia="Calibri" w:cs="Calibri" w:asciiTheme="minorAscii" w:hAnsiTheme="minorAscii" w:eastAsiaTheme="minorAscii" w:cstheme="minorAscii"/>
          <w:sz w:val="24"/>
          <w:szCs w:val="24"/>
        </w:rPr>
        <w:t xml:space="preserve">Must own and </w:t>
      </w:r>
      <w:r w:rsidRPr="27B30F90" w:rsidR="00E8003C">
        <w:rPr>
          <w:rFonts w:ascii="Calibri" w:hAnsi="Calibri" w:eastAsia="Calibri" w:cs="Calibri" w:asciiTheme="minorAscii" w:hAnsiTheme="minorAscii" w:eastAsiaTheme="minorAscii" w:cstheme="minorAscii"/>
          <w:sz w:val="24"/>
          <w:szCs w:val="24"/>
        </w:rPr>
        <w:t>possess</w:t>
      </w:r>
      <w:r w:rsidRPr="27B30F90" w:rsidR="00E8003C">
        <w:rPr>
          <w:rFonts w:ascii="Calibri" w:hAnsi="Calibri" w:eastAsia="Calibri" w:cs="Calibri" w:asciiTheme="minorAscii" w:hAnsiTheme="minorAscii" w:eastAsiaTheme="minorAscii" w:cstheme="minorAscii"/>
          <w:sz w:val="24"/>
          <w:szCs w:val="24"/>
        </w:rPr>
        <w:t xml:space="preserve"> a previously inactive </w:t>
      </w:r>
      <w:r w:rsidRPr="27B30F90" w:rsidR="00E8003C">
        <w:rPr>
          <w:rFonts w:ascii="Calibri" w:hAnsi="Calibri" w:eastAsia="Calibri" w:cs="Calibri" w:asciiTheme="minorAscii" w:hAnsiTheme="minorAscii" w:eastAsiaTheme="minorAscii" w:cstheme="minorAscii"/>
          <w:sz w:val="24"/>
          <w:szCs w:val="24"/>
        </w:rPr>
        <w:t>Plenary Retail Consumption Liquor License</w:t>
      </w:r>
      <w:r w:rsidRPr="27B30F90" w:rsidR="00E8003C">
        <w:rPr>
          <w:rFonts w:ascii="Calibri" w:hAnsi="Calibri" w:eastAsia="Calibri" w:cs="Calibri" w:asciiTheme="minorAscii" w:hAnsiTheme="minorAscii" w:eastAsiaTheme="minorAscii" w:cstheme="minorAscii"/>
          <w:sz w:val="24"/>
          <w:szCs w:val="24"/>
        </w:rPr>
        <w:t xml:space="preserve"> at time of application and have a purchase date within 12 months prior to application. NJ Division of Alcoholic Beverage Control (ABC) </w:t>
      </w:r>
      <w:r w:rsidRPr="27B30F90" w:rsidR="00E8003C">
        <w:rPr>
          <w:rFonts w:ascii="Calibri" w:hAnsi="Calibri" w:eastAsia="Calibri" w:cs="Calibri" w:asciiTheme="minorAscii" w:hAnsiTheme="minorAscii" w:eastAsiaTheme="minorAscii" w:cstheme="minorAscii"/>
          <w:sz w:val="24"/>
          <w:szCs w:val="24"/>
        </w:rPr>
        <w:t>determines</w:t>
      </w:r>
      <w:r w:rsidRPr="27B30F90" w:rsidR="00E8003C">
        <w:rPr>
          <w:rFonts w:ascii="Calibri" w:hAnsi="Calibri" w:eastAsia="Calibri" w:cs="Calibri" w:asciiTheme="minorAscii" w:hAnsiTheme="minorAscii" w:eastAsiaTheme="minorAscii" w:cstheme="minorAscii"/>
          <w:sz w:val="24"/>
          <w:szCs w:val="24"/>
        </w:rPr>
        <w:t xml:space="preserve"> if the license was previously inactive. </w:t>
      </w:r>
    </w:p>
    <w:p w:rsidR="002F4AEF" w:rsidP="27B30F90" w:rsidRDefault="00014AD6" w14:paraId="6C30A21B" w14:textId="5729135C">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014AD6">
        <w:rPr>
          <w:rFonts w:ascii="Calibri" w:hAnsi="Calibri" w:eastAsia="Calibri" w:cs="Calibri" w:asciiTheme="minorAscii" w:hAnsiTheme="minorAscii" w:eastAsiaTheme="minorAscii" w:cstheme="minorAscii"/>
          <w:sz w:val="24"/>
          <w:szCs w:val="24"/>
        </w:rPr>
        <w:t xml:space="preserve">Applicants that have transferred the license between entities with common ownership are not eligible. </w:t>
      </w:r>
    </w:p>
    <w:p w:rsidR="00FD5A51" w:rsidP="27B30F90" w:rsidRDefault="00FD5A51" w14:paraId="187623FC" w14:textId="5A932F8D">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FD5A51">
        <w:rPr>
          <w:rFonts w:ascii="Calibri" w:hAnsi="Calibri" w:eastAsia="Calibri" w:cs="Calibri" w:asciiTheme="minorAscii" w:hAnsiTheme="minorAscii" w:eastAsiaTheme="minorAscii" w:cstheme="minorAscii"/>
          <w:sz w:val="24"/>
          <w:szCs w:val="24"/>
        </w:rPr>
        <w:t xml:space="preserve">Applicant or other related entities must </w:t>
      </w:r>
      <w:r w:rsidRPr="27B30F90" w:rsidR="00FD5A51">
        <w:rPr>
          <w:rFonts w:ascii="Calibri" w:hAnsi="Calibri" w:eastAsia="Calibri" w:cs="Calibri" w:asciiTheme="minorAscii" w:hAnsiTheme="minorAscii" w:eastAsiaTheme="minorAscii" w:cstheme="minorAscii"/>
          <w:sz w:val="24"/>
          <w:szCs w:val="24"/>
        </w:rPr>
        <w:t>be in compliance with</w:t>
      </w:r>
      <w:r w:rsidRPr="27B30F90" w:rsidR="00FD5A51">
        <w:rPr>
          <w:rFonts w:ascii="Calibri" w:hAnsi="Calibri" w:eastAsia="Calibri" w:cs="Calibri" w:asciiTheme="minorAscii" w:hAnsiTheme="minorAscii" w:eastAsiaTheme="minorAscii" w:cstheme="minorAscii"/>
          <w:sz w:val="24"/>
          <w:szCs w:val="24"/>
        </w:rPr>
        <w:t xml:space="preserve"> ABC statute and regulations and status will be </w:t>
      </w:r>
      <w:r w:rsidRPr="27B30F90" w:rsidR="00FD5A51">
        <w:rPr>
          <w:rFonts w:ascii="Calibri" w:hAnsi="Calibri" w:eastAsia="Calibri" w:cs="Calibri" w:asciiTheme="minorAscii" w:hAnsiTheme="minorAscii" w:eastAsiaTheme="minorAscii" w:cstheme="minorAscii"/>
          <w:sz w:val="24"/>
          <w:szCs w:val="24"/>
        </w:rPr>
        <w:t>determined</w:t>
      </w:r>
      <w:r w:rsidRPr="27B30F90" w:rsidR="00FD5A51">
        <w:rPr>
          <w:rFonts w:ascii="Calibri" w:hAnsi="Calibri" w:eastAsia="Calibri" w:cs="Calibri" w:asciiTheme="minorAscii" w:hAnsiTheme="minorAscii" w:eastAsiaTheme="minorAscii" w:cstheme="minorAscii"/>
          <w:sz w:val="24"/>
          <w:szCs w:val="24"/>
        </w:rPr>
        <w:t xml:space="preserve"> by ABC.</w:t>
      </w:r>
    </w:p>
    <w:p w:rsidR="00F431B0" w:rsidP="27B30F90" w:rsidRDefault="00F431B0" w14:paraId="09704DB5" w14:textId="3B955D16">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F431B0">
        <w:rPr>
          <w:rFonts w:ascii="Calibri" w:hAnsi="Calibri" w:eastAsia="Calibri" w:cs="Calibri" w:asciiTheme="minorAscii" w:hAnsiTheme="minorAscii" w:eastAsiaTheme="minorAscii" w:cstheme="minorAscii"/>
          <w:sz w:val="24"/>
          <w:szCs w:val="24"/>
        </w:rPr>
        <w:t xml:space="preserve">Applicant business must rent or own and </w:t>
      </w:r>
      <w:r w:rsidRPr="27B30F90" w:rsidR="00F431B0">
        <w:rPr>
          <w:rFonts w:ascii="Calibri" w:hAnsi="Calibri" w:eastAsia="Calibri" w:cs="Calibri" w:asciiTheme="minorAscii" w:hAnsiTheme="minorAscii" w:eastAsiaTheme="minorAscii" w:cstheme="minorAscii"/>
          <w:sz w:val="24"/>
          <w:szCs w:val="24"/>
        </w:rPr>
        <w:t>operate</w:t>
      </w:r>
      <w:r w:rsidRPr="27B30F90" w:rsidR="00F431B0">
        <w:rPr>
          <w:rFonts w:ascii="Calibri" w:hAnsi="Calibri" w:eastAsia="Calibri" w:cs="Calibri" w:asciiTheme="minorAscii" w:hAnsiTheme="minorAscii" w:eastAsiaTheme="minorAscii" w:cstheme="minorAscii"/>
          <w:sz w:val="24"/>
          <w:szCs w:val="24"/>
        </w:rPr>
        <w:t xml:space="preserve"> from a NJ based </w:t>
      </w:r>
      <w:r w:rsidRPr="27B30F90" w:rsidR="00DF2714">
        <w:rPr>
          <w:rFonts w:ascii="Calibri" w:hAnsi="Calibri" w:eastAsia="Calibri" w:cs="Calibri" w:asciiTheme="minorAscii" w:hAnsiTheme="minorAscii" w:eastAsiaTheme="minorAscii" w:cstheme="minorAscii"/>
          <w:sz w:val="24"/>
          <w:szCs w:val="24"/>
        </w:rPr>
        <w:t xml:space="preserve">commercial </w:t>
      </w:r>
      <w:r w:rsidRPr="27B30F90" w:rsidR="00F431B0">
        <w:rPr>
          <w:rFonts w:ascii="Calibri" w:hAnsi="Calibri" w:eastAsia="Calibri" w:cs="Calibri" w:asciiTheme="minorAscii" w:hAnsiTheme="minorAscii" w:eastAsiaTheme="minorAscii" w:cstheme="minorAscii"/>
          <w:sz w:val="24"/>
          <w:szCs w:val="24"/>
        </w:rPr>
        <w:t>facility</w:t>
      </w:r>
      <w:r w:rsidRPr="27B30F90" w:rsidR="00D13284">
        <w:rPr>
          <w:rFonts w:ascii="Calibri" w:hAnsi="Calibri" w:eastAsia="Calibri" w:cs="Calibri" w:asciiTheme="minorAscii" w:hAnsiTheme="minorAscii" w:eastAsiaTheme="minorAscii" w:cstheme="minorAscii"/>
          <w:sz w:val="24"/>
          <w:szCs w:val="24"/>
        </w:rPr>
        <w:t xml:space="preserve"> and</w:t>
      </w:r>
      <w:r w:rsidRPr="27B30F90" w:rsidR="00F431B0">
        <w:rPr>
          <w:rFonts w:ascii="Calibri" w:hAnsi="Calibri" w:eastAsia="Calibri" w:cs="Calibri" w:asciiTheme="minorAscii" w:hAnsiTheme="minorAscii" w:eastAsiaTheme="minorAscii" w:cstheme="minorAscii"/>
          <w:sz w:val="24"/>
          <w:szCs w:val="24"/>
        </w:rPr>
        <w:t xml:space="preserve"> own the liquor license, or, in the alternative, a separate holding company may own the liquor license for applicant’s exclusive use. </w:t>
      </w:r>
    </w:p>
    <w:p w:rsidR="00D45B5E" w:rsidP="27B30F90" w:rsidRDefault="00D45B5E" w14:paraId="5DBB8B63" w14:textId="2A89E642">
      <w:pPr>
        <w:pStyle w:val="TableParagraph"/>
        <w:numPr>
          <w:ilvl w:val="0"/>
          <w:numId w:val="4"/>
        </w:numPr>
        <w:tabs>
          <w:tab w:val="left" w:pos="435"/>
          <w:tab w:val="left" w:pos="436"/>
        </w:tabs>
        <w:spacing w:before="6" w:line="249" w:lineRule="auto"/>
        <w:ind w:right="639"/>
        <w:rPr>
          <w:rFonts w:ascii="Calibri" w:hAnsi="Calibri" w:eastAsia="Calibri" w:cs="Calibri" w:asciiTheme="minorAscii" w:hAnsiTheme="minorAscii" w:eastAsiaTheme="minorAscii" w:cstheme="minorAscii"/>
          <w:sz w:val="24"/>
          <w:szCs w:val="24"/>
        </w:rPr>
      </w:pPr>
      <w:r w:rsidRPr="27B30F90" w:rsidR="00D45B5E">
        <w:rPr>
          <w:rFonts w:ascii="Calibri" w:hAnsi="Calibri" w:eastAsia="Calibri" w:cs="Calibri" w:asciiTheme="minorAscii" w:hAnsiTheme="minorAscii" w:eastAsiaTheme="minorAscii" w:cstheme="minorAscii"/>
          <w:sz w:val="24"/>
          <w:szCs w:val="24"/>
        </w:rPr>
        <w:t xml:space="preserve">Landlords and real estate holding entities are not eligible. Grant is only for occupying small business owners. </w:t>
      </w:r>
    </w:p>
    <w:p w:rsidRPr="00BB74AB" w:rsidR="000260C7" w:rsidP="27B30F90" w:rsidRDefault="000260C7" w14:paraId="3815B725" w14:textId="03D9A12F">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0260C7">
        <w:rPr>
          <w:rFonts w:ascii="Calibri" w:hAnsi="Calibri" w:eastAsia="Calibri" w:cs="Calibri" w:asciiTheme="minorAscii" w:hAnsiTheme="minorAscii" w:eastAsiaTheme="minorAscii" w:cstheme="minorAscii"/>
          <w:sz w:val="24"/>
          <w:szCs w:val="24"/>
        </w:rPr>
        <w:t>Applicant m</w:t>
      </w:r>
      <w:r w:rsidRPr="27B30F90" w:rsidR="000260C7">
        <w:rPr>
          <w:rFonts w:ascii="Calibri" w:hAnsi="Calibri" w:eastAsia="Calibri" w:cs="Calibri" w:asciiTheme="minorAscii" w:hAnsiTheme="minorAscii" w:eastAsiaTheme="minorAscii" w:cstheme="minorAscii"/>
          <w:sz w:val="24"/>
          <w:szCs w:val="24"/>
        </w:rPr>
        <w:t xml:space="preserve">ust be open and </w:t>
      </w:r>
      <w:r w:rsidRPr="27B30F90" w:rsidR="000260C7">
        <w:rPr>
          <w:rFonts w:ascii="Calibri" w:hAnsi="Calibri" w:eastAsia="Calibri" w:cs="Calibri" w:asciiTheme="minorAscii" w:hAnsiTheme="minorAscii" w:eastAsiaTheme="minorAscii" w:cstheme="minorAscii"/>
          <w:sz w:val="24"/>
          <w:szCs w:val="24"/>
        </w:rPr>
        <w:t>operating</w:t>
      </w:r>
      <w:r w:rsidRPr="27B30F90" w:rsidR="000260C7">
        <w:rPr>
          <w:rFonts w:ascii="Calibri" w:hAnsi="Calibri" w:eastAsia="Calibri" w:cs="Calibri" w:asciiTheme="minorAscii" w:hAnsiTheme="minorAscii" w:eastAsiaTheme="minorAscii" w:cstheme="minorAscii"/>
          <w:sz w:val="24"/>
          <w:szCs w:val="24"/>
        </w:rPr>
        <w:t xml:space="preserve"> for at least 12 months prior to application and must provide the most recent federal tax filing </w:t>
      </w:r>
      <w:r w:rsidRPr="27B30F90" w:rsidR="000260C7">
        <w:rPr>
          <w:rFonts w:ascii="Calibri" w:hAnsi="Calibri" w:eastAsia="Calibri" w:cs="Calibri" w:asciiTheme="minorAscii" w:hAnsiTheme="minorAscii" w:eastAsiaTheme="minorAscii" w:cstheme="minorAscii"/>
          <w:sz w:val="24"/>
          <w:szCs w:val="24"/>
        </w:rPr>
        <w:t xml:space="preserve">required to be filed </w:t>
      </w:r>
      <w:r w:rsidRPr="27B30F90" w:rsidR="000260C7">
        <w:rPr>
          <w:rFonts w:ascii="Calibri" w:hAnsi="Calibri" w:eastAsia="Calibri" w:cs="Calibri" w:asciiTheme="minorAscii" w:hAnsiTheme="minorAscii" w:eastAsiaTheme="minorAscii" w:cstheme="minorAscii"/>
          <w:sz w:val="24"/>
          <w:szCs w:val="24"/>
        </w:rPr>
        <w:t>for their business showing sales per gross receipts.</w:t>
      </w:r>
    </w:p>
    <w:p w:rsidRPr="0099327B" w:rsidR="0099327B" w:rsidP="27B30F90" w:rsidRDefault="0099327B" w14:paraId="71795596" w14:textId="2CE9DAF8">
      <w:pPr>
        <w:pStyle w:val="TableParagraph"/>
        <w:numPr>
          <w:ilvl w:val="0"/>
          <w:numId w:val="4"/>
        </w:numPr>
        <w:tabs>
          <w:tab w:val="left" w:pos="435"/>
          <w:tab w:val="left" w:pos="436"/>
        </w:tabs>
        <w:spacing w:before="7" w:line="249" w:lineRule="auto"/>
        <w:ind w:right="709"/>
        <w:rPr>
          <w:rFonts w:ascii="Calibri" w:hAnsi="Calibri" w:eastAsia="Calibri" w:cs="Calibri" w:asciiTheme="minorAscii" w:hAnsiTheme="minorAscii" w:eastAsiaTheme="minorAscii" w:cstheme="minorAscii"/>
          <w:sz w:val="24"/>
          <w:szCs w:val="24"/>
        </w:rPr>
      </w:pPr>
      <w:r w:rsidRPr="27B30F90" w:rsidR="0099327B">
        <w:rPr>
          <w:rFonts w:ascii="Calibri" w:hAnsi="Calibri" w:eastAsia="Calibri" w:cs="Calibri" w:asciiTheme="minorAscii" w:hAnsiTheme="minorAscii" w:eastAsiaTheme="minorAscii" w:cstheme="minorAscii"/>
          <w:sz w:val="24"/>
          <w:szCs w:val="24"/>
        </w:rPr>
        <w:t>Non-profit and for-profit entities that meet SBA’s definition of small business based on NAICS industry classification at time of application.</w:t>
      </w:r>
      <w:r w:rsidRPr="27B30F90" w:rsidR="00864B38">
        <w:rPr>
          <w:rFonts w:ascii="Calibri" w:hAnsi="Calibri" w:eastAsia="Calibri" w:cs="Calibri" w:asciiTheme="minorAscii" w:hAnsiTheme="minorAscii" w:eastAsiaTheme="minorAscii" w:cstheme="minorAscii"/>
          <w:sz w:val="24"/>
          <w:szCs w:val="24"/>
        </w:rPr>
        <w:t xml:space="preserve"> NAICS code on m</w:t>
      </w:r>
      <w:r w:rsidRPr="27B30F90" w:rsidR="00197F32">
        <w:rPr>
          <w:rFonts w:ascii="Calibri" w:hAnsi="Calibri" w:eastAsia="Calibri" w:cs="Calibri" w:asciiTheme="minorAscii" w:hAnsiTheme="minorAscii" w:eastAsiaTheme="minorAscii" w:cstheme="minorAscii"/>
          <w:sz w:val="24"/>
          <w:szCs w:val="24"/>
        </w:rPr>
        <w:t>o</w:t>
      </w:r>
      <w:r w:rsidRPr="27B30F90" w:rsidR="00864B38">
        <w:rPr>
          <w:rFonts w:ascii="Calibri" w:hAnsi="Calibri" w:eastAsia="Calibri" w:cs="Calibri" w:asciiTheme="minorAscii" w:hAnsiTheme="minorAscii" w:eastAsiaTheme="minorAscii" w:cstheme="minorAscii"/>
          <w:sz w:val="24"/>
          <w:szCs w:val="24"/>
        </w:rPr>
        <w:t>st recent tax filing will be used</w:t>
      </w:r>
      <w:r w:rsidRPr="27B30F90" w:rsidR="000F6617">
        <w:rPr>
          <w:rFonts w:ascii="Calibri" w:hAnsi="Calibri" w:eastAsia="Calibri" w:cs="Calibri" w:asciiTheme="minorAscii" w:hAnsiTheme="minorAscii" w:eastAsiaTheme="minorAscii" w:cstheme="minorAscii"/>
          <w:sz w:val="24"/>
          <w:szCs w:val="24"/>
        </w:rPr>
        <w:t xml:space="preserve"> to make eligibility determination</w:t>
      </w:r>
      <w:r w:rsidRPr="27B30F90" w:rsidR="000F6617">
        <w:rPr>
          <w:rFonts w:ascii="Calibri" w:hAnsi="Calibri" w:eastAsia="Calibri" w:cs="Calibri" w:asciiTheme="minorAscii" w:hAnsiTheme="minorAscii" w:eastAsiaTheme="minorAscii" w:cstheme="minorAscii"/>
          <w:sz w:val="24"/>
          <w:szCs w:val="24"/>
        </w:rPr>
        <w:t xml:space="preserve">. </w:t>
      </w:r>
      <w:r w:rsidRPr="27B30F90" w:rsidR="0099327B">
        <w:rPr>
          <w:rFonts w:ascii="Calibri" w:hAnsi="Calibri" w:eastAsia="Calibri" w:cs="Calibri" w:asciiTheme="minorAscii" w:hAnsiTheme="minorAscii" w:eastAsiaTheme="minorAscii" w:cstheme="minorAscii"/>
          <w:sz w:val="24"/>
          <w:szCs w:val="24"/>
        </w:rPr>
        <w:t xml:space="preserve"> </w:t>
      </w:r>
    </w:p>
    <w:p w:rsidR="00E17760" w:rsidP="27B30F90" w:rsidRDefault="00E17760" w14:paraId="531E4168" w14:textId="77777777">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Applicants must provide a current Tax Clearance Certificate from the NJ Division of Taxation prior to receiving NJEDA approval.</w:t>
      </w:r>
    </w:p>
    <w:p w:rsidR="000A5B21" w:rsidP="27B30F90" w:rsidRDefault="000A5B21" w14:paraId="4921E9A1" w14:textId="0204DF58">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0A5B21">
        <w:rPr>
          <w:rFonts w:ascii="Calibri" w:hAnsi="Calibri" w:eastAsia="Calibri" w:cs="Calibri" w:asciiTheme="minorAscii" w:hAnsiTheme="minorAscii" w:eastAsiaTheme="minorAscii" w:cstheme="minorAscii"/>
          <w:sz w:val="24"/>
          <w:szCs w:val="24"/>
        </w:rPr>
        <w:t xml:space="preserve">Applicant entity is </w:t>
      </w:r>
      <w:r w:rsidRPr="27B30F90" w:rsidR="000A5B21">
        <w:rPr>
          <w:rFonts w:ascii="Calibri" w:hAnsi="Calibri" w:eastAsia="Calibri" w:cs="Calibri" w:asciiTheme="minorAscii" w:hAnsiTheme="minorAscii" w:eastAsiaTheme="minorAscii" w:cstheme="minorAscii"/>
          <w:sz w:val="24"/>
          <w:szCs w:val="24"/>
        </w:rPr>
        <w:t>required</w:t>
      </w:r>
      <w:r w:rsidRPr="27B30F90" w:rsidR="000A5B21">
        <w:rPr>
          <w:rFonts w:ascii="Calibri" w:hAnsi="Calibri" w:eastAsia="Calibri" w:cs="Calibri" w:asciiTheme="minorAscii" w:hAnsiTheme="minorAscii" w:eastAsiaTheme="minorAscii" w:cstheme="minorAscii"/>
          <w:sz w:val="24"/>
          <w:szCs w:val="24"/>
        </w:rPr>
        <w:t xml:space="preserve"> to provide a WR30 reflecting employment for the quarter prior to their application date.</w:t>
      </w:r>
    </w:p>
    <w:p w:rsidRPr="00E17760" w:rsidR="00E17760" w:rsidP="27B30F90" w:rsidRDefault="00E17760" w14:paraId="4AC007C0" w14:textId="114F9A9A">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Applicants must be in substantial good standing prior to approval with the NJ Department of Labor, and NJ Department of Environmental Protection, with all decisions of substantial good standing at the discretion of those entities</w:t>
      </w:r>
      <w:r w:rsidRPr="27B30F90" w:rsidR="00E17760">
        <w:rPr>
          <w:rFonts w:ascii="Calibri" w:hAnsi="Calibri" w:eastAsia="Calibri" w:cs="Calibri" w:asciiTheme="minorAscii" w:hAnsiTheme="minorAscii" w:eastAsiaTheme="minorAscii" w:cstheme="minorAscii"/>
          <w:sz w:val="24"/>
          <w:szCs w:val="24"/>
        </w:rPr>
        <w:t xml:space="preserve">.  </w:t>
      </w:r>
    </w:p>
    <w:p w:rsidR="00E17760" w:rsidP="27B30F90" w:rsidRDefault="00E17760" w14:paraId="43F629D7" w14:textId="1F587ECA">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 xml:space="preserve">Applicant or other related entities must be in good standing with </w:t>
      </w:r>
      <w:r w:rsidRPr="27B30F90" w:rsidR="00C456BA">
        <w:rPr>
          <w:rFonts w:ascii="Calibri" w:hAnsi="Calibri" w:eastAsia="Calibri" w:cs="Calibri" w:asciiTheme="minorAscii" w:hAnsiTheme="minorAscii" w:eastAsiaTheme="minorAscii" w:cstheme="minorAscii"/>
          <w:sz w:val="24"/>
          <w:szCs w:val="24"/>
        </w:rPr>
        <w:t xml:space="preserve">the </w:t>
      </w:r>
      <w:r w:rsidRPr="27B30F90" w:rsidR="00E17760">
        <w:rPr>
          <w:rFonts w:ascii="Calibri" w:hAnsi="Calibri" w:eastAsia="Calibri" w:cs="Calibri" w:asciiTheme="minorAscii" w:hAnsiTheme="minorAscii" w:eastAsiaTheme="minorAscii" w:cstheme="minorAscii"/>
          <w:sz w:val="24"/>
          <w:szCs w:val="24"/>
        </w:rPr>
        <w:t xml:space="preserve">ABC </w:t>
      </w:r>
      <w:r w:rsidRPr="27B30F90" w:rsidR="00C456BA">
        <w:rPr>
          <w:rFonts w:ascii="Calibri" w:hAnsi="Calibri" w:eastAsia="Calibri" w:cs="Calibri" w:asciiTheme="minorAscii" w:hAnsiTheme="minorAscii" w:eastAsiaTheme="minorAscii" w:cstheme="minorAscii"/>
          <w:sz w:val="24"/>
          <w:szCs w:val="24"/>
        </w:rPr>
        <w:t xml:space="preserve">Act </w:t>
      </w:r>
      <w:r w:rsidRPr="27B30F90" w:rsidR="00E17760">
        <w:rPr>
          <w:rFonts w:ascii="Calibri" w:hAnsi="Calibri" w:eastAsia="Calibri" w:cs="Calibri" w:asciiTheme="minorAscii" w:hAnsiTheme="minorAscii" w:eastAsiaTheme="minorAscii" w:cstheme="minorAscii"/>
          <w:sz w:val="24"/>
          <w:szCs w:val="24"/>
        </w:rPr>
        <w:t xml:space="preserve">and status will be </w:t>
      </w:r>
      <w:r w:rsidRPr="27B30F90" w:rsidR="00E17760">
        <w:rPr>
          <w:rFonts w:ascii="Calibri" w:hAnsi="Calibri" w:eastAsia="Calibri" w:cs="Calibri" w:asciiTheme="minorAscii" w:hAnsiTheme="minorAscii" w:eastAsiaTheme="minorAscii" w:cstheme="minorAscii"/>
          <w:sz w:val="24"/>
          <w:szCs w:val="24"/>
        </w:rPr>
        <w:t>determined</w:t>
      </w:r>
      <w:r w:rsidRPr="27B30F90" w:rsidR="00E17760">
        <w:rPr>
          <w:rFonts w:ascii="Calibri" w:hAnsi="Calibri" w:eastAsia="Calibri" w:cs="Calibri" w:asciiTheme="minorAscii" w:hAnsiTheme="minorAscii" w:eastAsiaTheme="minorAscii" w:cstheme="minorAscii"/>
          <w:sz w:val="24"/>
          <w:szCs w:val="24"/>
        </w:rPr>
        <w:t xml:space="preserve"> by ABC.</w:t>
      </w:r>
    </w:p>
    <w:p w:rsidR="00415FDB" w:rsidP="27B30F90" w:rsidRDefault="00415FDB" w14:paraId="6E68F5A2" w14:textId="59208F3A">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415FDB">
        <w:rPr>
          <w:rFonts w:ascii="Calibri" w:hAnsi="Calibri" w:eastAsia="Calibri" w:cs="Calibri" w:asciiTheme="minorAscii" w:hAnsiTheme="minorAscii" w:eastAsiaTheme="minorAscii" w:cstheme="minorAscii"/>
          <w:sz w:val="24"/>
          <w:szCs w:val="24"/>
        </w:rPr>
        <w:t xml:space="preserve">Applicant </w:t>
      </w:r>
      <w:r w:rsidRPr="27B30F90" w:rsidR="00930006">
        <w:rPr>
          <w:rFonts w:ascii="Calibri" w:hAnsi="Calibri" w:eastAsia="Calibri" w:cs="Calibri" w:asciiTheme="minorAscii" w:hAnsiTheme="minorAscii" w:eastAsiaTheme="minorAscii" w:cstheme="minorAscii"/>
          <w:sz w:val="24"/>
          <w:szCs w:val="24"/>
        </w:rPr>
        <w:t xml:space="preserve">must not be in default with any other EDA or State </w:t>
      </w:r>
      <w:r w:rsidRPr="27B30F90" w:rsidR="00930006">
        <w:rPr>
          <w:rFonts w:ascii="Calibri" w:hAnsi="Calibri" w:eastAsia="Calibri" w:cs="Calibri" w:asciiTheme="minorAscii" w:hAnsiTheme="minorAscii" w:eastAsiaTheme="minorAscii" w:cstheme="minorAscii"/>
          <w:sz w:val="24"/>
          <w:szCs w:val="24"/>
        </w:rPr>
        <w:t>assistance</w:t>
      </w:r>
      <w:r w:rsidRPr="27B30F90" w:rsidR="00930006">
        <w:rPr>
          <w:rFonts w:ascii="Calibri" w:hAnsi="Calibri" w:eastAsia="Calibri" w:cs="Calibri" w:asciiTheme="minorAscii" w:hAnsiTheme="minorAscii" w:eastAsiaTheme="minorAscii" w:cstheme="minorAscii"/>
          <w:sz w:val="24"/>
          <w:szCs w:val="24"/>
        </w:rPr>
        <w:t xml:space="preserve"> and certify </w:t>
      </w:r>
      <w:r w:rsidRPr="27B30F90" w:rsidR="00930006">
        <w:rPr>
          <w:rFonts w:ascii="Calibri" w:hAnsi="Calibri" w:eastAsia="Calibri" w:cs="Calibri" w:asciiTheme="minorAscii" w:hAnsiTheme="minorAscii" w:eastAsiaTheme="minorAscii" w:cstheme="minorAscii"/>
          <w:sz w:val="24"/>
          <w:szCs w:val="24"/>
        </w:rPr>
        <w:t>to</w:t>
      </w:r>
      <w:r w:rsidRPr="27B30F90" w:rsidR="00930006">
        <w:rPr>
          <w:rFonts w:ascii="Calibri" w:hAnsi="Calibri" w:eastAsia="Calibri" w:cs="Calibri" w:asciiTheme="minorAscii" w:hAnsiTheme="minorAscii" w:eastAsiaTheme="minorAscii" w:cstheme="minorAscii"/>
          <w:sz w:val="24"/>
          <w:szCs w:val="24"/>
        </w:rPr>
        <w:t xml:space="preserve"> same. </w:t>
      </w:r>
    </w:p>
    <w:p w:rsidR="00C456BA" w:rsidP="27B30F90" w:rsidRDefault="002E6BE3" w14:paraId="2CB60AA2" w14:textId="51728749">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2E6BE3">
        <w:rPr>
          <w:rFonts w:ascii="Calibri" w:hAnsi="Calibri" w:eastAsia="Calibri" w:cs="Calibri" w:asciiTheme="minorAscii" w:hAnsiTheme="minorAscii" w:eastAsiaTheme="minorAscii" w:cstheme="minorAscii"/>
          <w:sz w:val="24"/>
          <w:szCs w:val="24"/>
        </w:rPr>
        <w:t>Applicant must either</w:t>
      </w:r>
      <w:r w:rsidRPr="27B30F90" w:rsidR="00904BCB">
        <w:rPr>
          <w:rFonts w:ascii="Calibri" w:hAnsi="Calibri" w:eastAsia="Calibri" w:cs="Calibri" w:asciiTheme="minorAscii" w:hAnsiTheme="minorAscii" w:eastAsiaTheme="minorAscii" w:cstheme="minorAscii"/>
          <w:sz w:val="24"/>
          <w:szCs w:val="24"/>
        </w:rPr>
        <w:t xml:space="preserve"> own </w:t>
      </w:r>
      <w:r w:rsidRPr="27B30F90" w:rsidR="00893EF3">
        <w:rPr>
          <w:rFonts w:ascii="Calibri" w:hAnsi="Calibri" w:eastAsia="Calibri" w:cs="Calibri" w:asciiTheme="minorAscii" w:hAnsiTheme="minorAscii" w:eastAsiaTheme="minorAscii" w:cstheme="minorAscii"/>
          <w:sz w:val="24"/>
          <w:szCs w:val="24"/>
        </w:rPr>
        <w:t xml:space="preserve">a </w:t>
      </w:r>
      <w:r w:rsidRPr="27B30F90" w:rsidR="00E17760">
        <w:rPr>
          <w:rFonts w:ascii="Calibri" w:hAnsi="Calibri" w:eastAsia="Calibri" w:cs="Calibri" w:asciiTheme="minorAscii" w:hAnsiTheme="minorAscii" w:eastAsiaTheme="minorAscii" w:cstheme="minorAscii"/>
          <w:sz w:val="24"/>
          <w:szCs w:val="24"/>
        </w:rPr>
        <w:t xml:space="preserve">New Jersey Inactive Plenary Retail Consumption Liquor </w:t>
      </w:r>
      <w:r w:rsidRPr="27B30F90" w:rsidR="00C456BA">
        <w:rPr>
          <w:rFonts w:ascii="Calibri" w:hAnsi="Calibri" w:eastAsia="Calibri" w:cs="Calibri" w:asciiTheme="minorAscii" w:hAnsiTheme="minorAscii" w:eastAsiaTheme="minorAscii" w:cstheme="minorAscii"/>
          <w:sz w:val="24"/>
          <w:szCs w:val="24"/>
        </w:rPr>
        <w:t xml:space="preserve">License </w:t>
      </w:r>
      <w:r w:rsidRPr="27B30F90" w:rsidR="00893EF3">
        <w:rPr>
          <w:rFonts w:ascii="Calibri" w:hAnsi="Calibri" w:eastAsia="Calibri" w:cs="Calibri" w:asciiTheme="minorAscii" w:hAnsiTheme="minorAscii" w:eastAsiaTheme="minorAscii" w:cstheme="minorAscii"/>
          <w:sz w:val="24"/>
          <w:szCs w:val="24"/>
        </w:rPr>
        <w:t xml:space="preserve">at time of application </w:t>
      </w:r>
      <w:r w:rsidRPr="27B30F90" w:rsidR="001F23D5">
        <w:rPr>
          <w:rFonts w:ascii="Calibri" w:hAnsi="Calibri" w:eastAsia="Calibri" w:cs="Calibri" w:asciiTheme="minorAscii" w:hAnsiTheme="minorAscii" w:eastAsiaTheme="minorAscii" w:cstheme="minorAscii"/>
          <w:sz w:val="24"/>
          <w:szCs w:val="24"/>
        </w:rPr>
        <w:t xml:space="preserve">or, if applicant does not own the license, it must be owned </w:t>
      </w:r>
      <w:r w:rsidRPr="27B30F90" w:rsidR="005B0A11">
        <w:rPr>
          <w:rFonts w:ascii="Calibri" w:hAnsi="Calibri" w:eastAsia="Calibri" w:cs="Calibri" w:asciiTheme="minorAscii" w:hAnsiTheme="minorAscii" w:eastAsiaTheme="minorAscii" w:cstheme="minorAscii"/>
          <w:sz w:val="24"/>
          <w:szCs w:val="24"/>
        </w:rPr>
        <w:t xml:space="preserve">by a holding company that is the co-applicant for the grant. </w:t>
      </w:r>
    </w:p>
    <w:p w:rsidR="005B0A11" w:rsidP="27B30F90" w:rsidRDefault="005B0A11" w14:paraId="51C3726D" w14:textId="055FBDF3">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5B0A11">
        <w:rPr>
          <w:rFonts w:ascii="Calibri" w:hAnsi="Calibri" w:eastAsia="Calibri" w:cs="Calibri" w:asciiTheme="minorAscii" w:hAnsiTheme="minorAscii" w:eastAsiaTheme="minorAscii" w:cstheme="minorAscii"/>
          <w:sz w:val="24"/>
          <w:szCs w:val="24"/>
        </w:rPr>
        <w:t xml:space="preserve">Only </w:t>
      </w:r>
      <w:r w:rsidRPr="27B30F90" w:rsidR="00F16B94">
        <w:rPr>
          <w:rFonts w:ascii="Calibri" w:hAnsi="Calibri" w:eastAsia="Calibri" w:cs="Calibri" w:asciiTheme="minorAscii" w:hAnsiTheme="minorAscii" w:eastAsiaTheme="minorAscii" w:cstheme="minorAscii"/>
          <w:sz w:val="24"/>
          <w:szCs w:val="24"/>
        </w:rPr>
        <w:t xml:space="preserve">the purchase of an New Jersey </w:t>
      </w:r>
      <w:r w:rsidRPr="27B30F90" w:rsidR="008D264F">
        <w:rPr>
          <w:rFonts w:ascii="Calibri" w:hAnsi="Calibri" w:eastAsia="Calibri" w:cs="Calibri" w:asciiTheme="minorAscii" w:hAnsiTheme="minorAscii" w:eastAsiaTheme="minorAscii" w:cstheme="minorAscii"/>
          <w:sz w:val="24"/>
          <w:szCs w:val="24"/>
        </w:rPr>
        <w:t xml:space="preserve">Inactive </w:t>
      </w:r>
      <w:r w:rsidRPr="27B30F90" w:rsidR="00F16B94">
        <w:rPr>
          <w:rFonts w:ascii="Calibri" w:hAnsi="Calibri" w:eastAsia="Calibri" w:cs="Calibri" w:asciiTheme="minorAscii" w:hAnsiTheme="minorAscii" w:eastAsiaTheme="minorAscii" w:cstheme="minorAscii"/>
          <w:sz w:val="24"/>
          <w:szCs w:val="24"/>
        </w:rPr>
        <w:t xml:space="preserve">Plenary Retail Consumption Liquor License </w:t>
      </w:r>
      <w:r w:rsidRPr="27B30F90" w:rsidR="004C74F7">
        <w:rPr>
          <w:rFonts w:ascii="Calibri" w:hAnsi="Calibri" w:eastAsia="Calibri" w:cs="Calibri" w:asciiTheme="minorAscii" w:hAnsiTheme="minorAscii" w:eastAsiaTheme="minorAscii" w:cstheme="minorAscii"/>
          <w:sz w:val="24"/>
          <w:szCs w:val="24"/>
        </w:rPr>
        <w:t xml:space="preserve">is eligible; no other costs associated with that purchase are eligible. </w:t>
      </w:r>
    </w:p>
    <w:p w:rsidRPr="00603F17" w:rsidR="00E17760" w:rsidP="27B30F90" w:rsidRDefault="00E17760" w14:paraId="2D0E9246" w14:textId="213C9893">
      <w:pPr>
        <w:pStyle w:val="ListParagraph"/>
        <w:numPr>
          <w:ilvl w:val="0"/>
          <w:numId w:val="4"/>
        </w:num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 xml:space="preserve">Applicants are eligible to receive a Small Business Lease Grant, Small Business Improvement </w:t>
      </w:r>
      <w:r w:rsidRPr="27B30F90" w:rsidR="00E17760">
        <w:rPr>
          <w:rFonts w:ascii="Calibri" w:hAnsi="Calibri" w:eastAsia="Calibri" w:cs="Calibri" w:asciiTheme="minorAscii" w:hAnsiTheme="minorAscii" w:eastAsiaTheme="minorAscii" w:cstheme="minorAscii"/>
          <w:sz w:val="24"/>
          <w:szCs w:val="24"/>
        </w:rPr>
        <w:t>Grant</w:t>
      </w:r>
      <w:r w:rsidRPr="27B30F90" w:rsidR="00E17760">
        <w:rPr>
          <w:rFonts w:ascii="Calibri" w:hAnsi="Calibri" w:eastAsia="Calibri" w:cs="Calibri" w:asciiTheme="minorAscii" w:hAnsiTheme="minorAscii" w:eastAsiaTheme="minorAscii" w:cstheme="minorAscii"/>
          <w:sz w:val="24"/>
          <w:szCs w:val="24"/>
        </w:rPr>
        <w:t xml:space="preserve"> and a Small Business Inactive Plenary Retail Consumption Liquor License Grant for the same location.</w:t>
      </w:r>
    </w:p>
    <w:p w:rsidRPr="00E17760" w:rsidR="00E17760" w:rsidP="27B30F90" w:rsidRDefault="00E17760" w14:paraId="56DA16C3" w14:textId="22DC1E43">
      <w:pPr>
        <w:pStyle w:val="ListParagraph"/>
        <w:numPr>
          <w:ilvl w:val="0"/>
          <w:numId w:val="5"/>
        </w:num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Applicants are limited to one award per EIN</w:t>
      </w:r>
      <w:r w:rsidRPr="27B30F90" w:rsidR="00603F17">
        <w:rPr>
          <w:rFonts w:ascii="Calibri" w:hAnsi="Calibri" w:eastAsia="Calibri" w:cs="Calibri" w:asciiTheme="minorAscii" w:hAnsiTheme="minorAscii" w:eastAsiaTheme="minorAscii" w:cstheme="minorAscii"/>
          <w:sz w:val="24"/>
          <w:szCs w:val="24"/>
        </w:rPr>
        <w:t>.</w:t>
      </w:r>
      <w:r w:rsidRPr="27B30F90" w:rsidR="00E17760">
        <w:rPr>
          <w:rFonts w:ascii="Calibri" w:hAnsi="Calibri" w:eastAsia="Calibri" w:cs="Calibri" w:asciiTheme="minorAscii" w:hAnsiTheme="minorAscii" w:eastAsiaTheme="minorAscii" w:cstheme="minorAscii"/>
          <w:sz w:val="24"/>
          <w:szCs w:val="24"/>
        </w:rPr>
        <w:t xml:space="preserve"> Applicants </w:t>
      </w:r>
      <w:r w:rsidRPr="27B30F90" w:rsidR="00E17760">
        <w:rPr>
          <w:rFonts w:ascii="Calibri" w:hAnsi="Calibri" w:eastAsia="Calibri" w:cs="Calibri" w:asciiTheme="minorAscii" w:hAnsiTheme="minorAscii" w:eastAsiaTheme="minorAscii" w:cstheme="minorAscii"/>
          <w:sz w:val="24"/>
          <w:szCs w:val="24"/>
        </w:rPr>
        <w:t>operating</w:t>
      </w:r>
      <w:r w:rsidRPr="27B30F90" w:rsidR="00E17760">
        <w:rPr>
          <w:rFonts w:ascii="Calibri" w:hAnsi="Calibri" w:eastAsia="Calibri" w:cs="Calibri" w:asciiTheme="minorAscii" w:hAnsiTheme="minorAscii" w:eastAsiaTheme="minorAscii" w:cstheme="minorAscii"/>
          <w:sz w:val="24"/>
          <w:szCs w:val="24"/>
        </w:rPr>
        <w:t xml:space="preserve"> from multiple locations under a single EIN would be limited to one application for the life of the program.</w:t>
      </w:r>
    </w:p>
    <w:p w:rsidRPr="00E17760" w:rsidR="00E17760" w:rsidP="27B30F90" w:rsidRDefault="00E17760" w14:paraId="07A81088" w14:textId="4C1F87F0">
      <w:pPr>
        <w:pStyle w:val="ListParagraph"/>
        <w:numPr>
          <w:ilvl w:val="0"/>
          <w:numId w:val="5"/>
        </w:numPr>
        <w:spacing w:after="0"/>
        <w:rPr>
          <w:rFonts w:ascii="Calibri" w:hAnsi="Calibri" w:eastAsia="Calibri" w:cs="Calibri" w:asciiTheme="minorAscii" w:hAnsiTheme="minorAscii" w:eastAsiaTheme="minorAscii" w:cstheme="minorAscii"/>
          <w:sz w:val="24"/>
          <w:szCs w:val="24"/>
        </w:rPr>
      </w:pPr>
      <w:r w:rsidRPr="27B30F90" w:rsidR="00E17760">
        <w:rPr>
          <w:rFonts w:ascii="Calibri" w:hAnsi="Calibri" w:eastAsia="Calibri" w:cs="Calibri" w:asciiTheme="minorAscii" w:hAnsiTheme="minorAscii" w:eastAsiaTheme="minorAscii" w:cstheme="minorAscii"/>
          <w:sz w:val="24"/>
          <w:szCs w:val="24"/>
        </w:rPr>
        <w:t xml:space="preserve">This product applies only to </w:t>
      </w:r>
      <w:r w:rsidRPr="27B30F90" w:rsidR="00E17760">
        <w:rPr>
          <w:rFonts w:ascii="Calibri" w:hAnsi="Calibri" w:eastAsia="Calibri" w:cs="Calibri" w:asciiTheme="minorAscii" w:hAnsiTheme="minorAscii" w:eastAsiaTheme="minorAscii" w:cstheme="minorAscii"/>
          <w:sz w:val="24"/>
          <w:szCs w:val="24"/>
        </w:rPr>
        <w:t>purchases</w:t>
      </w:r>
      <w:r w:rsidRPr="27B30F90" w:rsidR="00E17760">
        <w:rPr>
          <w:rFonts w:ascii="Calibri" w:hAnsi="Calibri" w:eastAsia="Calibri" w:cs="Calibri" w:asciiTheme="minorAscii" w:hAnsiTheme="minorAscii" w:eastAsiaTheme="minorAscii" w:cstheme="minorAscii"/>
          <w:sz w:val="24"/>
          <w:szCs w:val="24"/>
        </w:rPr>
        <w:t xml:space="preserve"> of inactive Class C </w:t>
      </w:r>
      <w:r w:rsidRPr="27B30F90" w:rsidR="00FF07AA">
        <w:rPr>
          <w:rFonts w:ascii="Calibri" w:hAnsi="Calibri" w:eastAsia="Calibri" w:cs="Calibri" w:asciiTheme="minorAscii" w:hAnsiTheme="minorAscii" w:eastAsiaTheme="minorAscii" w:cstheme="minorAscii"/>
          <w:sz w:val="24"/>
          <w:szCs w:val="24"/>
        </w:rPr>
        <w:t>P</w:t>
      </w:r>
      <w:r w:rsidRPr="27B30F90" w:rsidR="00E17760">
        <w:rPr>
          <w:rFonts w:ascii="Calibri" w:hAnsi="Calibri" w:eastAsia="Calibri" w:cs="Calibri" w:asciiTheme="minorAscii" w:hAnsiTheme="minorAscii" w:eastAsiaTheme="minorAscii" w:cstheme="minorAscii"/>
          <w:sz w:val="24"/>
          <w:szCs w:val="24"/>
        </w:rPr>
        <w:t xml:space="preserve">lenary </w:t>
      </w:r>
      <w:r w:rsidRPr="27B30F90" w:rsidR="00FF07AA">
        <w:rPr>
          <w:rFonts w:ascii="Calibri" w:hAnsi="Calibri" w:eastAsia="Calibri" w:cs="Calibri" w:asciiTheme="minorAscii" w:hAnsiTheme="minorAscii" w:eastAsiaTheme="minorAscii" w:cstheme="minorAscii"/>
          <w:sz w:val="24"/>
          <w:szCs w:val="24"/>
        </w:rPr>
        <w:t>R</w:t>
      </w:r>
      <w:r w:rsidRPr="27B30F90" w:rsidR="00E17760">
        <w:rPr>
          <w:rFonts w:ascii="Calibri" w:hAnsi="Calibri" w:eastAsia="Calibri" w:cs="Calibri" w:asciiTheme="minorAscii" w:hAnsiTheme="minorAscii" w:eastAsiaTheme="minorAscii" w:cstheme="minorAscii"/>
          <w:sz w:val="24"/>
          <w:szCs w:val="24"/>
        </w:rPr>
        <w:t xml:space="preserve">etail </w:t>
      </w:r>
      <w:r w:rsidRPr="27B30F90" w:rsidR="00FF07AA">
        <w:rPr>
          <w:rFonts w:ascii="Calibri" w:hAnsi="Calibri" w:eastAsia="Calibri" w:cs="Calibri" w:asciiTheme="minorAscii" w:hAnsiTheme="minorAscii" w:eastAsiaTheme="minorAscii" w:cstheme="minorAscii"/>
          <w:sz w:val="24"/>
          <w:szCs w:val="24"/>
        </w:rPr>
        <w:t>C</w:t>
      </w:r>
      <w:r w:rsidRPr="27B30F90" w:rsidR="00E17760">
        <w:rPr>
          <w:rFonts w:ascii="Calibri" w:hAnsi="Calibri" w:eastAsia="Calibri" w:cs="Calibri" w:asciiTheme="minorAscii" w:hAnsiTheme="minorAscii" w:eastAsiaTheme="minorAscii" w:cstheme="minorAscii"/>
          <w:sz w:val="24"/>
          <w:szCs w:val="24"/>
        </w:rPr>
        <w:t xml:space="preserve">onsumption </w:t>
      </w:r>
      <w:r w:rsidRPr="27B30F90" w:rsidR="00F828A3">
        <w:rPr>
          <w:rFonts w:ascii="Calibri" w:hAnsi="Calibri" w:eastAsia="Calibri" w:cs="Calibri" w:asciiTheme="minorAscii" w:hAnsiTheme="minorAscii" w:eastAsiaTheme="minorAscii" w:cstheme="minorAscii"/>
          <w:sz w:val="24"/>
          <w:szCs w:val="24"/>
        </w:rPr>
        <w:t>L</w:t>
      </w:r>
      <w:r w:rsidRPr="27B30F90" w:rsidR="00E17760">
        <w:rPr>
          <w:rFonts w:ascii="Calibri" w:hAnsi="Calibri" w:eastAsia="Calibri" w:cs="Calibri" w:asciiTheme="minorAscii" w:hAnsiTheme="minorAscii" w:eastAsiaTheme="minorAscii" w:cstheme="minorAscii"/>
          <w:sz w:val="24"/>
          <w:szCs w:val="24"/>
        </w:rPr>
        <w:t xml:space="preserve">icenses. All other liquor licenses, including but not limited to special licenses for shopping malls and strip malls issued pursuant </w:t>
      </w:r>
      <w:r w:rsidRPr="27B30F90" w:rsidR="00C456BA">
        <w:rPr>
          <w:rFonts w:ascii="Calibri" w:hAnsi="Calibri" w:eastAsia="Calibri" w:cs="Calibri" w:asciiTheme="minorAscii" w:hAnsiTheme="minorAscii" w:eastAsiaTheme="minorAscii" w:cstheme="minorAscii"/>
          <w:sz w:val="24"/>
          <w:szCs w:val="24"/>
        </w:rPr>
        <w:t>to NJSA</w:t>
      </w:r>
      <w:r w:rsidRPr="27B30F90" w:rsidR="00E17760">
        <w:rPr>
          <w:rFonts w:ascii="Calibri" w:hAnsi="Calibri" w:eastAsia="Calibri" w:cs="Calibri" w:asciiTheme="minorAscii" w:hAnsiTheme="minorAscii" w:eastAsiaTheme="minorAscii" w:cstheme="minorAscii"/>
          <w:sz w:val="24"/>
          <w:szCs w:val="24"/>
        </w:rPr>
        <w:t xml:space="preserve"> 33:1-12.18 (6</w:t>
      </w:r>
      <w:r w:rsidRPr="27B30F90" w:rsidR="00F828A3">
        <w:rPr>
          <w:rFonts w:ascii="Calibri" w:hAnsi="Calibri" w:eastAsia="Calibri" w:cs="Calibri" w:asciiTheme="minorAscii" w:hAnsiTheme="minorAscii" w:eastAsiaTheme="minorAscii" w:cstheme="minorAscii"/>
          <w:sz w:val="24"/>
          <w:szCs w:val="24"/>
        </w:rPr>
        <w:t>)</w:t>
      </w:r>
      <w:r w:rsidRPr="27B30F90" w:rsidR="00E17760">
        <w:rPr>
          <w:rFonts w:ascii="Calibri" w:hAnsi="Calibri" w:eastAsia="Calibri" w:cs="Calibri" w:asciiTheme="minorAscii" w:hAnsiTheme="minorAscii" w:eastAsiaTheme="minorAscii" w:cstheme="minorAscii"/>
          <w:sz w:val="24"/>
          <w:szCs w:val="24"/>
        </w:rPr>
        <w:t>(</w:t>
      </w:r>
      <w:r w:rsidRPr="27B30F90" w:rsidR="00CF7B21">
        <w:rPr>
          <w:rFonts w:ascii="Calibri" w:hAnsi="Calibri" w:eastAsia="Calibri" w:cs="Calibri" w:asciiTheme="minorAscii" w:hAnsiTheme="minorAscii" w:eastAsiaTheme="minorAscii" w:cstheme="minorAscii"/>
          <w:sz w:val="24"/>
          <w:szCs w:val="24"/>
        </w:rPr>
        <w:t>a) and</w:t>
      </w:r>
      <w:r w:rsidRPr="27B30F90" w:rsidR="00E17760">
        <w:rPr>
          <w:rFonts w:ascii="Calibri" w:hAnsi="Calibri" w:eastAsia="Calibri" w:cs="Calibri" w:asciiTheme="minorAscii" w:hAnsiTheme="minorAscii" w:eastAsiaTheme="minorAscii" w:cstheme="minorAscii"/>
          <w:sz w:val="24"/>
          <w:szCs w:val="24"/>
        </w:rPr>
        <w:t xml:space="preserve"> licenses </w:t>
      </w:r>
      <w:r w:rsidRPr="27B30F90" w:rsidR="00E17760">
        <w:rPr>
          <w:rFonts w:ascii="Calibri" w:hAnsi="Calibri" w:eastAsia="Calibri" w:cs="Calibri" w:asciiTheme="minorAscii" w:hAnsiTheme="minorAscii" w:eastAsiaTheme="minorAscii" w:cstheme="minorAscii"/>
          <w:sz w:val="24"/>
          <w:szCs w:val="24"/>
        </w:rPr>
        <w:t xml:space="preserve">issued for breweries, distilleries, winemakers, cideries, </w:t>
      </w:r>
      <w:r w:rsidRPr="27B30F90" w:rsidR="00E17760">
        <w:rPr>
          <w:rFonts w:ascii="Calibri" w:hAnsi="Calibri" w:eastAsia="Calibri" w:cs="Calibri" w:asciiTheme="minorAscii" w:hAnsiTheme="minorAscii" w:eastAsiaTheme="minorAscii" w:cstheme="minorAscii"/>
          <w:sz w:val="24"/>
          <w:szCs w:val="24"/>
        </w:rPr>
        <w:t>meaderies</w:t>
      </w:r>
      <w:r w:rsidRPr="27B30F90" w:rsidR="00E17760">
        <w:rPr>
          <w:rFonts w:ascii="Calibri" w:hAnsi="Calibri" w:eastAsia="Calibri" w:cs="Calibri" w:asciiTheme="minorAscii" w:hAnsiTheme="minorAscii" w:eastAsiaTheme="minorAscii" w:cstheme="minorAscii"/>
          <w:sz w:val="24"/>
          <w:szCs w:val="24"/>
        </w:rPr>
        <w:t xml:space="preserve">, club facilities, sporting facilities, concessionaires, hotels/motels, blenders, brokers or those related to warehousing, distribution, transportation or wholesale are not eligible. </w:t>
      </w:r>
    </w:p>
    <w:p w:rsidR="00AF63CB" w:rsidP="27B30F90" w:rsidRDefault="00AF63CB" w14:paraId="520628C6" w14:textId="77777777">
      <w:pPr>
        <w:spacing w:after="0"/>
        <w:rPr>
          <w:rFonts w:ascii="Calibri" w:hAnsi="Calibri" w:eastAsia="Calibri" w:cs="Calibri" w:asciiTheme="minorAscii" w:hAnsiTheme="minorAscii" w:eastAsiaTheme="minorAscii" w:cstheme="minorAscii"/>
          <w:b w:val="1"/>
          <w:bCs w:val="1"/>
          <w:sz w:val="24"/>
          <w:szCs w:val="24"/>
          <w:u w:val="single"/>
        </w:rPr>
      </w:pPr>
    </w:p>
    <w:p w:rsidRPr="00AF63CB" w:rsidR="00AF63CB" w:rsidP="27B30F90" w:rsidRDefault="00AF63CB" w14:paraId="2D8CD318" w14:textId="4A62F963">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Completed Applications</w:t>
      </w:r>
    </w:p>
    <w:p w:rsidRPr="00AF63CB" w:rsidR="00AF63CB" w:rsidP="27B30F90" w:rsidRDefault="00AF63CB" w14:paraId="0E8AFDFD" w14:textId="77777777">
      <w:pPr>
        <w:spacing w:after="0"/>
        <w:rPr>
          <w:rFonts w:ascii="Calibri" w:hAnsi="Calibri" w:eastAsia="Calibri" w:cs="Calibri" w:asciiTheme="minorAscii" w:hAnsiTheme="minorAscii" w:eastAsiaTheme="minorAscii" w:cstheme="minorAscii"/>
          <w:sz w:val="24"/>
          <w:szCs w:val="24"/>
        </w:rPr>
      </w:pPr>
    </w:p>
    <w:p w:rsidR="00E17760" w:rsidP="27B30F90" w:rsidRDefault="00AF63CB" w14:paraId="344D4BE3" w14:textId="053E8438">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As per Main Street rules (NJAC 19:31-5.4), applicants must provide a completed application which includes:</w:t>
      </w:r>
    </w:p>
    <w:p w:rsidRPr="00AF63CB" w:rsidR="00AF63CB" w:rsidP="27B30F90" w:rsidRDefault="00AF63CB" w14:paraId="71122ADE"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name of the </w:t>
      </w:r>
      <w:r w:rsidRPr="27B30F90" w:rsidR="00AF63CB">
        <w:rPr>
          <w:rFonts w:ascii="Calibri" w:hAnsi="Calibri" w:eastAsia="Calibri" w:cs="Calibri" w:asciiTheme="minorAscii" w:hAnsiTheme="minorAscii" w:eastAsiaTheme="minorAscii" w:cstheme="minorAscii"/>
          <w:sz w:val="24"/>
          <w:szCs w:val="24"/>
        </w:rPr>
        <w:t>applicant;</w:t>
      </w:r>
    </w:p>
    <w:p w:rsidRPr="00AF63CB" w:rsidR="00AF63CB" w:rsidP="27B30F90" w:rsidRDefault="00AF63CB" w14:paraId="61037AA3"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contact information of the </w:t>
      </w:r>
      <w:r w:rsidRPr="27B30F90" w:rsidR="00AF63CB">
        <w:rPr>
          <w:rFonts w:ascii="Calibri" w:hAnsi="Calibri" w:eastAsia="Calibri" w:cs="Calibri" w:asciiTheme="minorAscii" w:hAnsiTheme="minorAscii" w:eastAsiaTheme="minorAscii" w:cstheme="minorAscii"/>
          <w:sz w:val="24"/>
          <w:szCs w:val="24"/>
        </w:rPr>
        <w:t>applicant;</w:t>
      </w:r>
    </w:p>
    <w:p w:rsidRPr="00AF63CB" w:rsidR="00AF63CB" w:rsidP="27B30F90" w:rsidRDefault="00AF63CB" w14:paraId="5D849FF2"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organizational type of the </w:t>
      </w:r>
      <w:r w:rsidRPr="27B30F90" w:rsidR="00AF63CB">
        <w:rPr>
          <w:rFonts w:ascii="Calibri" w:hAnsi="Calibri" w:eastAsia="Calibri" w:cs="Calibri" w:asciiTheme="minorAscii" w:hAnsiTheme="minorAscii" w:eastAsiaTheme="minorAscii" w:cstheme="minorAscii"/>
          <w:sz w:val="24"/>
          <w:szCs w:val="24"/>
        </w:rPr>
        <w:t>applicant;</w:t>
      </w:r>
    </w:p>
    <w:p w:rsidRPr="00AF63CB" w:rsidR="00AF63CB" w:rsidP="27B30F90" w:rsidRDefault="00AF63CB" w14:paraId="43F8F3DC"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principal products and services and three-digit North American Industry Classification System </w:t>
      </w:r>
      <w:r w:rsidRPr="27B30F90" w:rsidR="00AF63CB">
        <w:rPr>
          <w:rFonts w:ascii="Calibri" w:hAnsi="Calibri" w:eastAsia="Calibri" w:cs="Calibri" w:asciiTheme="minorAscii" w:hAnsiTheme="minorAscii" w:eastAsiaTheme="minorAscii" w:cstheme="minorAscii"/>
          <w:sz w:val="24"/>
          <w:szCs w:val="24"/>
        </w:rPr>
        <w:t>number;</w:t>
      </w:r>
    </w:p>
    <w:p w:rsidRPr="00AF63CB" w:rsidR="00AF63CB" w:rsidP="27B30F90" w:rsidRDefault="00AF63CB" w14:paraId="40B01CCF"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New Jersey tax identification </w:t>
      </w:r>
      <w:r w:rsidRPr="27B30F90" w:rsidR="00AF63CB">
        <w:rPr>
          <w:rFonts w:ascii="Calibri" w:hAnsi="Calibri" w:eastAsia="Calibri" w:cs="Calibri" w:asciiTheme="minorAscii" w:hAnsiTheme="minorAscii" w:eastAsiaTheme="minorAscii" w:cstheme="minorAscii"/>
          <w:sz w:val="24"/>
          <w:szCs w:val="24"/>
        </w:rPr>
        <w:t>number;</w:t>
      </w:r>
    </w:p>
    <w:p w:rsidRPr="00AF63CB" w:rsidR="00AF63CB" w:rsidP="27B30F90" w:rsidRDefault="00AF63CB" w14:paraId="3F4DFB87"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Federal tax identification </w:t>
      </w:r>
      <w:r w:rsidRPr="27B30F90" w:rsidR="00AF63CB">
        <w:rPr>
          <w:rFonts w:ascii="Calibri" w:hAnsi="Calibri" w:eastAsia="Calibri" w:cs="Calibri" w:asciiTheme="minorAscii" w:hAnsiTheme="minorAscii" w:eastAsiaTheme="minorAscii" w:cstheme="minorAscii"/>
          <w:sz w:val="24"/>
          <w:szCs w:val="24"/>
        </w:rPr>
        <w:t>number;</w:t>
      </w:r>
    </w:p>
    <w:p w:rsidRPr="00AF63CB" w:rsidR="00AF63CB" w:rsidP="27B30F90" w:rsidRDefault="00AF63CB" w14:paraId="2DB74B14"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The most recent three Federal tax returns filed (if applicable</w:t>
      </w:r>
      <w:r w:rsidRPr="27B30F90" w:rsidR="00AF63CB">
        <w:rPr>
          <w:rFonts w:ascii="Calibri" w:hAnsi="Calibri" w:eastAsia="Calibri" w:cs="Calibri" w:asciiTheme="minorAscii" w:hAnsiTheme="minorAscii" w:eastAsiaTheme="minorAscii" w:cstheme="minorAscii"/>
          <w:sz w:val="24"/>
          <w:szCs w:val="24"/>
        </w:rPr>
        <w:t>);</w:t>
      </w:r>
    </w:p>
    <w:p w:rsidRPr="00AF63CB" w:rsidR="00AF63CB" w:rsidP="27B30F90" w:rsidRDefault="00AF63CB" w14:paraId="6BC7FA5B"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total number of full-time and part-time employees of the applicant, in New Jersey at the time of application, and three months prior to the submission of the </w:t>
      </w:r>
      <w:r w:rsidRPr="27B30F90" w:rsidR="00AF63CB">
        <w:rPr>
          <w:rFonts w:ascii="Calibri" w:hAnsi="Calibri" w:eastAsia="Calibri" w:cs="Calibri" w:asciiTheme="minorAscii" w:hAnsiTheme="minorAscii" w:eastAsiaTheme="minorAscii" w:cstheme="minorAscii"/>
          <w:sz w:val="24"/>
          <w:szCs w:val="24"/>
        </w:rPr>
        <w:t>application;</w:t>
      </w:r>
    </w:p>
    <w:p w:rsidRPr="00AF63CB" w:rsidR="00AF63CB" w:rsidP="27B30F90" w:rsidRDefault="00AF63CB" w14:paraId="71DC68D2"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comprehensive list of the applicant's locations in New Jersey and the function performed at each </w:t>
      </w:r>
      <w:r w:rsidRPr="27B30F90" w:rsidR="00AF63CB">
        <w:rPr>
          <w:rFonts w:ascii="Calibri" w:hAnsi="Calibri" w:eastAsia="Calibri" w:cs="Calibri" w:asciiTheme="minorAscii" w:hAnsiTheme="minorAscii" w:eastAsiaTheme="minorAscii" w:cstheme="minorAscii"/>
          <w:sz w:val="24"/>
          <w:szCs w:val="24"/>
        </w:rPr>
        <w:t>location;</w:t>
      </w:r>
    </w:p>
    <w:p w:rsidRPr="00AF63CB" w:rsidR="00AF63CB" w:rsidP="27B30F90" w:rsidRDefault="00AF63CB" w14:paraId="2FAE328E"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A completed legal questionnaire </w:t>
      </w:r>
      <w:r w:rsidRPr="27B30F90" w:rsidR="00AF63CB">
        <w:rPr>
          <w:rFonts w:ascii="Calibri" w:hAnsi="Calibri" w:eastAsia="Calibri" w:cs="Calibri" w:asciiTheme="minorAscii" w:hAnsiTheme="minorAscii" w:eastAsiaTheme="minorAscii" w:cstheme="minorAscii"/>
          <w:sz w:val="24"/>
          <w:szCs w:val="24"/>
        </w:rPr>
        <w:t>disclosing</w:t>
      </w:r>
      <w:r w:rsidRPr="27B30F90" w:rsidR="00AF63CB">
        <w:rPr>
          <w:rFonts w:ascii="Calibri" w:hAnsi="Calibri" w:eastAsia="Calibri" w:cs="Calibri" w:asciiTheme="minorAscii" w:hAnsiTheme="minorAscii" w:eastAsiaTheme="minorAscii" w:cstheme="minorAscii"/>
          <w:sz w:val="24"/>
          <w:szCs w:val="24"/>
        </w:rPr>
        <w:t xml:space="preserve"> all relevant legal matters </w:t>
      </w:r>
      <w:r w:rsidRPr="27B30F90" w:rsidR="00AF63CB">
        <w:rPr>
          <w:rFonts w:ascii="Calibri" w:hAnsi="Calibri" w:eastAsia="Calibri" w:cs="Calibri" w:asciiTheme="minorAscii" w:hAnsiTheme="minorAscii" w:eastAsiaTheme="minorAscii" w:cstheme="minorAscii"/>
          <w:sz w:val="24"/>
          <w:szCs w:val="24"/>
        </w:rPr>
        <w:t>in accordance with</w:t>
      </w:r>
      <w:r w:rsidRPr="27B30F90" w:rsidR="00AF63CB">
        <w:rPr>
          <w:rFonts w:ascii="Calibri" w:hAnsi="Calibri" w:eastAsia="Calibri" w:cs="Calibri" w:asciiTheme="minorAscii" w:hAnsiTheme="minorAscii" w:eastAsiaTheme="minorAscii" w:cstheme="minorAscii"/>
          <w:sz w:val="24"/>
          <w:szCs w:val="24"/>
        </w:rPr>
        <w:t xml:space="preserve"> the Authority debarment and disqualification rules at N.J.A.C. 19:30-</w:t>
      </w:r>
      <w:r w:rsidRPr="27B30F90" w:rsidR="00AF63CB">
        <w:rPr>
          <w:rFonts w:ascii="Calibri" w:hAnsi="Calibri" w:eastAsia="Calibri" w:cs="Calibri" w:asciiTheme="minorAscii" w:hAnsiTheme="minorAscii" w:eastAsiaTheme="minorAscii" w:cstheme="minorAscii"/>
          <w:sz w:val="24"/>
          <w:szCs w:val="24"/>
        </w:rPr>
        <w:t>2;</w:t>
      </w:r>
    </w:p>
    <w:p w:rsidRPr="00AF63CB" w:rsidR="00AF63CB" w:rsidP="27B30F90" w:rsidRDefault="00AF63CB" w14:paraId="48D64B93"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Submission of a current tax clearance certificate, </w:t>
      </w:r>
      <w:r w:rsidRPr="27B30F90" w:rsidR="00AF63CB">
        <w:rPr>
          <w:rFonts w:ascii="Calibri" w:hAnsi="Calibri" w:eastAsia="Calibri" w:cs="Calibri" w:asciiTheme="minorAscii" w:hAnsiTheme="minorAscii" w:eastAsiaTheme="minorAscii" w:cstheme="minorAscii"/>
          <w:sz w:val="24"/>
          <w:szCs w:val="24"/>
        </w:rPr>
        <w:t>pursuant to</w:t>
      </w:r>
      <w:r w:rsidRPr="27B30F90" w:rsidR="00AF63CB">
        <w:rPr>
          <w:rFonts w:ascii="Calibri" w:hAnsi="Calibri" w:eastAsia="Calibri" w:cs="Calibri" w:asciiTheme="minorAscii" w:hAnsiTheme="minorAscii" w:eastAsiaTheme="minorAscii" w:cstheme="minorAscii"/>
          <w:sz w:val="24"/>
          <w:szCs w:val="24"/>
        </w:rPr>
        <w:t xml:space="preserve"> P.L. 2007, c. </w:t>
      </w:r>
      <w:r w:rsidRPr="27B30F90" w:rsidR="00AF63CB">
        <w:rPr>
          <w:rFonts w:ascii="Calibri" w:hAnsi="Calibri" w:eastAsia="Calibri" w:cs="Calibri" w:asciiTheme="minorAscii" w:hAnsiTheme="minorAscii" w:eastAsiaTheme="minorAscii" w:cstheme="minorAscii"/>
          <w:sz w:val="24"/>
          <w:szCs w:val="24"/>
        </w:rPr>
        <w:t>101;</w:t>
      </w:r>
    </w:p>
    <w:p w:rsidRPr="00AF63CB" w:rsidR="00AF63CB" w:rsidP="27B30F90" w:rsidRDefault="00AF63CB" w14:paraId="601E2602"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WR 30, payroll reports, or equivalent documentation for the quarter preceding submission of </w:t>
      </w:r>
      <w:r w:rsidRPr="27B30F90" w:rsidR="00AF63CB">
        <w:rPr>
          <w:rFonts w:ascii="Calibri" w:hAnsi="Calibri" w:eastAsia="Calibri" w:cs="Calibri" w:asciiTheme="minorAscii" w:hAnsiTheme="minorAscii" w:eastAsiaTheme="minorAscii" w:cstheme="minorAscii"/>
          <w:sz w:val="24"/>
          <w:szCs w:val="24"/>
        </w:rPr>
        <w:t>application;</w:t>
      </w:r>
    </w:p>
    <w:p w:rsidRPr="00AF63CB" w:rsidR="00AF63CB" w:rsidP="27B30F90" w:rsidRDefault="00AF63CB" w14:paraId="7FA5123C"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A certification under the penalty of perjury from the applicant, or an authorized agent of the applicant, that the information provided in the application is true; and</w:t>
      </w:r>
    </w:p>
    <w:p w:rsidRPr="00AF63CB" w:rsidR="00AF63CB" w:rsidP="27B30F90" w:rsidRDefault="00AF63CB" w14:paraId="7AB97D22"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Any other necessary and relevant information as </w:t>
      </w:r>
      <w:r w:rsidRPr="27B30F90" w:rsidR="00AF63CB">
        <w:rPr>
          <w:rFonts w:ascii="Calibri" w:hAnsi="Calibri" w:eastAsia="Calibri" w:cs="Calibri" w:asciiTheme="minorAscii" w:hAnsiTheme="minorAscii" w:eastAsiaTheme="minorAscii" w:cstheme="minorAscii"/>
          <w:sz w:val="24"/>
          <w:szCs w:val="24"/>
        </w:rPr>
        <w:t>determined</w:t>
      </w:r>
      <w:r w:rsidRPr="27B30F90" w:rsidR="00AF63CB">
        <w:rPr>
          <w:rFonts w:ascii="Calibri" w:hAnsi="Calibri" w:eastAsia="Calibri" w:cs="Calibri" w:asciiTheme="minorAscii" w:hAnsiTheme="minorAscii" w:eastAsiaTheme="minorAscii" w:cstheme="minorAscii"/>
          <w:sz w:val="24"/>
          <w:szCs w:val="24"/>
        </w:rPr>
        <w:t xml:space="preserve"> by the Authority for any product or for a specific application</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Which may include:</w:t>
      </w:r>
    </w:p>
    <w:p w:rsidRPr="00AF63CB" w:rsidR="00AF63CB" w:rsidP="27B30F90" w:rsidRDefault="00AF63CB" w14:paraId="39026C93" w14:textId="77777777">
      <w:pPr>
        <w:pStyle w:val="ListParagraph"/>
        <w:numPr>
          <w:ilvl w:val="1"/>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A copy of the transferred license.</w:t>
      </w:r>
    </w:p>
    <w:p w:rsidRPr="00AF63CB" w:rsidR="00AF63CB" w:rsidP="27B30F90" w:rsidRDefault="00AF63CB" w14:paraId="2D0C1A8C" w14:textId="77777777">
      <w:pPr>
        <w:pStyle w:val="ListParagraph"/>
        <w:numPr>
          <w:ilvl w:val="0"/>
          <w:numId w:val="6"/>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The Authority will confirm with the New Jersey Division of Alcoholic Beverage Control,  New Jersey Department of Labor and Workforce Development, Department of Environmental Protection, and the Department of the Treasury that the applicant is in compliance by being in substantial good standing with the statutes, rules, and other enforceable standards of the respective department, or, if a compliance issue exists, the eligible business has entered into an agreement with the respective department that includes a practical corrective action plan, as applicable.</w:t>
      </w:r>
    </w:p>
    <w:p w:rsidR="00AF63CB" w:rsidP="27B30F90" w:rsidRDefault="00AF63CB" w14:paraId="18809A6E"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1AB73137" w14:textId="0B4606D4">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While the Authority </w:t>
      </w:r>
      <w:r w:rsidRPr="27B30F90" w:rsidR="00AF63CB">
        <w:rPr>
          <w:rFonts w:ascii="Calibri" w:hAnsi="Calibri" w:eastAsia="Calibri" w:cs="Calibri" w:asciiTheme="minorAscii" w:hAnsiTheme="minorAscii" w:eastAsiaTheme="minorAscii" w:cstheme="minorAscii"/>
          <w:sz w:val="24"/>
          <w:szCs w:val="24"/>
        </w:rPr>
        <w:t>anticipates</w:t>
      </w:r>
      <w:r w:rsidRPr="27B30F90" w:rsidR="00AF63CB">
        <w:rPr>
          <w:rFonts w:ascii="Calibri" w:hAnsi="Calibri" w:eastAsia="Calibri" w:cs="Calibri" w:asciiTheme="minorAscii" w:hAnsiTheme="minorAscii" w:eastAsiaTheme="minorAscii" w:cstheme="minorAscii"/>
          <w:sz w:val="24"/>
          <w:szCs w:val="24"/>
        </w:rPr>
        <w:t xml:space="preserve"> that most applications will provide a complete set of required information needed to evaluate the application, staff will follow up with applicants if </w:t>
      </w:r>
      <w:r w:rsidRPr="27B30F90" w:rsidR="00AF63CB">
        <w:rPr>
          <w:rFonts w:ascii="Calibri" w:hAnsi="Calibri" w:eastAsia="Calibri" w:cs="Calibri" w:asciiTheme="minorAscii" w:hAnsiTheme="minorAscii" w:eastAsiaTheme="minorAscii" w:cstheme="minorAscii"/>
          <w:sz w:val="24"/>
          <w:szCs w:val="24"/>
        </w:rPr>
        <w:t>additional</w:t>
      </w:r>
      <w:r w:rsidRPr="27B30F90" w:rsidR="00AF63CB">
        <w:rPr>
          <w:rFonts w:ascii="Calibri" w:hAnsi="Calibri" w:eastAsia="Calibri" w:cs="Calibri" w:asciiTheme="minorAscii" w:hAnsiTheme="minorAscii" w:eastAsiaTheme="minorAscii" w:cstheme="minorAscii"/>
          <w:sz w:val="24"/>
          <w:szCs w:val="24"/>
        </w:rPr>
        <w:t xml:space="preserve"> information or documentation is needed.</w:t>
      </w:r>
    </w:p>
    <w:p w:rsidRPr="00AF63CB" w:rsidR="00AF63CB" w:rsidP="27B30F90" w:rsidRDefault="00AF63CB" w14:paraId="00E7CB6C"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59925478" w14:textId="5773A9CD">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Entities whose applications are denied will have the right to appeal. Appeals must be filed within the </w:t>
      </w:r>
      <w:r w:rsidRPr="27B30F90" w:rsidR="00AF63CB">
        <w:rPr>
          <w:rFonts w:ascii="Calibri" w:hAnsi="Calibri" w:eastAsia="Calibri" w:cs="Calibri" w:asciiTheme="minorAscii" w:hAnsiTheme="minorAscii" w:eastAsiaTheme="minorAscii" w:cstheme="minorAscii"/>
          <w:sz w:val="24"/>
          <w:szCs w:val="24"/>
        </w:rPr>
        <w:t>timeframe</w:t>
      </w:r>
      <w:r w:rsidRPr="27B30F90" w:rsidR="00AF63CB">
        <w:rPr>
          <w:rFonts w:ascii="Calibri" w:hAnsi="Calibri" w:eastAsia="Calibri" w:cs="Calibri" w:asciiTheme="minorAscii" w:hAnsiTheme="minorAscii" w:eastAsiaTheme="minorAscii" w:cstheme="minorAscii"/>
          <w:sz w:val="24"/>
          <w:szCs w:val="24"/>
        </w:rPr>
        <w:t xml:space="preserve"> set in the declination letter (which must be at least 10 business days). Appropriate staff will review the applications, the appeals, and any other relevant documents or information. The Hearing Officer will recommend a final administrative decision. For final appeal decisions on non-discretionary reasons, delegated authority is </w:t>
      </w:r>
      <w:r w:rsidRPr="27B30F90" w:rsidR="00AF63CB">
        <w:rPr>
          <w:rFonts w:ascii="Calibri" w:hAnsi="Calibri" w:eastAsia="Calibri" w:cs="Calibri" w:asciiTheme="minorAscii" w:hAnsiTheme="minorAscii" w:eastAsiaTheme="minorAscii" w:cstheme="minorAscii"/>
          <w:sz w:val="24"/>
          <w:szCs w:val="24"/>
        </w:rPr>
        <w:t>requested</w:t>
      </w:r>
      <w:r w:rsidRPr="27B30F90" w:rsidR="00AF63CB">
        <w:rPr>
          <w:rFonts w:ascii="Calibri" w:hAnsi="Calibri" w:eastAsia="Calibri" w:cs="Calibri" w:asciiTheme="minorAscii" w:hAnsiTheme="minorAscii" w:eastAsiaTheme="minorAscii" w:cstheme="minorAscii"/>
          <w:sz w:val="24"/>
          <w:szCs w:val="24"/>
        </w:rPr>
        <w:t>.</w:t>
      </w:r>
    </w:p>
    <w:p w:rsidRPr="00AF63CB" w:rsidR="00AF63CB" w:rsidP="27B30F90" w:rsidRDefault="00AF63CB" w14:paraId="3589AB2E" w14:textId="77777777">
      <w:pPr>
        <w:spacing w:after="0"/>
        <w:rPr>
          <w:rFonts w:ascii="Calibri" w:hAnsi="Calibri" w:eastAsia="Calibri" w:cs="Calibri" w:asciiTheme="minorAscii" w:hAnsiTheme="minorAscii" w:eastAsiaTheme="minorAscii" w:cstheme="minorAscii"/>
          <w:b w:val="1"/>
          <w:bCs w:val="1"/>
          <w:sz w:val="24"/>
          <w:szCs w:val="24"/>
          <w:u w:val="single"/>
        </w:rPr>
      </w:pPr>
    </w:p>
    <w:p w:rsidRPr="00AF63CB" w:rsidR="00AF63CB" w:rsidP="27B30F90" w:rsidRDefault="00AF63CB" w14:paraId="566DAB80"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Grant Awards</w:t>
      </w:r>
    </w:p>
    <w:p w:rsidRPr="00AF63CB" w:rsidR="00AF63CB" w:rsidP="27B30F90" w:rsidRDefault="00AF63CB" w14:paraId="4859205F"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1E3BB24F" w14:textId="1CDFC213">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Eligible applicants can receive up to $100,000 per EIN</w:t>
      </w:r>
      <w:r w:rsidRPr="27B30F90" w:rsidR="00982E59">
        <w:rPr>
          <w:rFonts w:ascii="Calibri" w:hAnsi="Calibri" w:eastAsia="Calibri" w:cs="Calibri" w:asciiTheme="minorAscii" w:hAnsiTheme="minorAscii" w:eastAsiaTheme="minorAscii" w:cstheme="minorAscii"/>
          <w:sz w:val="24"/>
          <w:szCs w:val="24"/>
        </w:rPr>
        <w:t xml:space="preserve"> for</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071FB4">
        <w:rPr>
          <w:rFonts w:ascii="Calibri" w:hAnsi="Calibri" w:eastAsia="Calibri" w:cs="Calibri" w:asciiTheme="minorAscii" w:hAnsiTheme="minorAscii" w:eastAsiaTheme="minorAscii" w:cstheme="minorAscii"/>
          <w:sz w:val="24"/>
          <w:szCs w:val="24"/>
        </w:rPr>
        <w:t xml:space="preserve">one license at </w:t>
      </w:r>
      <w:r w:rsidRPr="27B30F90" w:rsidR="00AF63CB">
        <w:rPr>
          <w:rFonts w:ascii="Calibri" w:hAnsi="Calibri" w:eastAsia="Calibri" w:cs="Calibri" w:asciiTheme="minorAscii" w:hAnsiTheme="minorAscii" w:eastAsiaTheme="minorAscii" w:cstheme="minorAscii"/>
          <w:sz w:val="24"/>
          <w:szCs w:val="24"/>
        </w:rPr>
        <w:t xml:space="preserve">a single eligible location. </w:t>
      </w:r>
    </w:p>
    <w:p w:rsidRPr="00AF63CB" w:rsidR="00AF63CB" w:rsidP="27B30F90" w:rsidRDefault="00AF63CB" w14:paraId="73343359"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34A2D571" w14:textId="61B44CEC">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grant amount will be </w:t>
      </w:r>
      <w:r w:rsidRPr="27B30F90" w:rsidR="00AF63CB">
        <w:rPr>
          <w:rFonts w:ascii="Calibri" w:hAnsi="Calibri" w:eastAsia="Calibri" w:cs="Calibri" w:asciiTheme="minorAscii" w:hAnsiTheme="minorAscii" w:eastAsiaTheme="minorAscii" w:cstheme="minorAscii"/>
          <w:sz w:val="24"/>
          <w:szCs w:val="24"/>
        </w:rPr>
        <w:t>determined</w:t>
      </w:r>
      <w:r w:rsidRPr="27B30F90" w:rsidR="00AF63CB">
        <w:rPr>
          <w:rFonts w:ascii="Calibri" w:hAnsi="Calibri" w:eastAsia="Calibri" w:cs="Calibri" w:asciiTheme="minorAscii" w:hAnsiTheme="minorAscii" w:eastAsiaTheme="minorAscii" w:cstheme="minorAscii"/>
          <w:sz w:val="24"/>
          <w:szCs w:val="24"/>
        </w:rPr>
        <w:t xml:space="preserve"> by </w:t>
      </w:r>
      <w:r w:rsidRPr="27B30F90" w:rsidR="00AF63CB">
        <w:rPr>
          <w:rFonts w:ascii="Calibri" w:hAnsi="Calibri" w:eastAsia="Calibri" w:cs="Calibri" w:asciiTheme="minorAscii" w:hAnsiTheme="minorAscii" w:eastAsiaTheme="minorAscii" w:cstheme="minorAscii"/>
          <w:sz w:val="24"/>
          <w:szCs w:val="24"/>
        </w:rPr>
        <w:t>utilizing</w:t>
      </w:r>
      <w:r w:rsidRPr="27B30F90" w:rsidR="00AF63CB">
        <w:rPr>
          <w:rFonts w:ascii="Calibri" w:hAnsi="Calibri" w:eastAsia="Calibri" w:cs="Calibri" w:asciiTheme="minorAscii" w:hAnsiTheme="minorAscii" w:eastAsiaTheme="minorAscii" w:cstheme="minorAscii"/>
          <w:sz w:val="24"/>
          <w:szCs w:val="24"/>
        </w:rPr>
        <w:t xml:space="preserve"> a purchase and sale </w:t>
      </w:r>
      <w:r w:rsidRPr="27B30F90" w:rsidR="00071FB4">
        <w:rPr>
          <w:rFonts w:ascii="Calibri" w:hAnsi="Calibri" w:eastAsia="Calibri" w:cs="Calibri" w:asciiTheme="minorAscii" w:hAnsiTheme="minorAscii" w:eastAsiaTheme="minorAscii" w:cstheme="minorAscii"/>
          <w:sz w:val="24"/>
          <w:szCs w:val="24"/>
        </w:rPr>
        <w:t>agreement</w:t>
      </w:r>
      <w:r w:rsidRPr="27B30F90" w:rsidR="00AF63CB">
        <w:rPr>
          <w:rFonts w:ascii="Calibri" w:hAnsi="Calibri" w:eastAsia="Calibri" w:cs="Calibri" w:asciiTheme="minorAscii" w:hAnsiTheme="minorAscii" w:eastAsiaTheme="minorAscii" w:cstheme="minorAscii"/>
          <w:sz w:val="24"/>
          <w:szCs w:val="24"/>
        </w:rPr>
        <w:t xml:space="preserve"> to </w:t>
      </w:r>
      <w:r w:rsidRPr="27B30F90" w:rsidR="00AF63CB">
        <w:rPr>
          <w:rFonts w:ascii="Calibri" w:hAnsi="Calibri" w:eastAsia="Calibri" w:cs="Calibri" w:asciiTheme="minorAscii" w:hAnsiTheme="minorAscii" w:eastAsiaTheme="minorAscii" w:cstheme="minorAscii"/>
          <w:sz w:val="24"/>
          <w:szCs w:val="24"/>
        </w:rPr>
        <w:t>determine</w:t>
      </w:r>
      <w:r w:rsidRPr="27B30F90" w:rsidR="00AF63CB">
        <w:rPr>
          <w:rFonts w:ascii="Calibri" w:hAnsi="Calibri" w:eastAsia="Calibri" w:cs="Calibri" w:asciiTheme="minorAscii" w:hAnsiTheme="minorAscii" w:eastAsiaTheme="minorAscii" w:cstheme="minorAscii"/>
          <w:sz w:val="24"/>
          <w:szCs w:val="24"/>
        </w:rPr>
        <w:t xml:space="preserve"> the </w:t>
      </w:r>
      <w:r w:rsidRPr="27B30F90" w:rsidR="005853A3">
        <w:rPr>
          <w:rFonts w:ascii="Calibri" w:hAnsi="Calibri" w:eastAsia="Calibri" w:cs="Calibri" w:asciiTheme="minorAscii" w:hAnsiTheme="minorAscii" w:eastAsiaTheme="minorAscii" w:cstheme="minorAscii"/>
          <w:sz w:val="24"/>
          <w:szCs w:val="24"/>
        </w:rPr>
        <w:t>purchase price</w:t>
      </w:r>
      <w:r w:rsidRPr="27B30F90" w:rsidR="00AF63CB">
        <w:rPr>
          <w:rFonts w:ascii="Calibri" w:hAnsi="Calibri" w:eastAsia="Calibri" w:cs="Calibri" w:asciiTheme="minorAscii" w:hAnsiTheme="minorAscii" w:eastAsiaTheme="minorAscii" w:cstheme="minorAscii"/>
          <w:sz w:val="24"/>
          <w:szCs w:val="24"/>
        </w:rPr>
        <w:t xml:space="preserve"> of the license. Settlement and closing costs will not be included.</w:t>
      </w:r>
    </w:p>
    <w:p w:rsidRPr="00AF63CB" w:rsidR="00AF63CB" w:rsidP="27B30F90" w:rsidRDefault="00AF63CB" w14:paraId="65E3307B"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57C7D61E"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Terms and Conditions</w:t>
      </w:r>
    </w:p>
    <w:p w:rsidRPr="00AF63CB" w:rsidR="00AF63CB" w:rsidP="27B30F90" w:rsidRDefault="00AF63CB" w14:paraId="286E2B45"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257EBEE6" w14:textId="5C63267A">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As part of the application, the business must certify that they will </w:t>
      </w:r>
      <w:r w:rsidRPr="27B30F90" w:rsidR="00082E68">
        <w:rPr>
          <w:rFonts w:ascii="Calibri" w:hAnsi="Calibri" w:eastAsia="Calibri" w:cs="Calibri" w:asciiTheme="minorAscii" w:hAnsiTheme="minorAscii" w:eastAsiaTheme="minorAscii" w:cstheme="minorAscii"/>
          <w:sz w:val="24"/>
          <w:szCs w:val="24"/>
        </w:rPr>
        <w:t xml:space="preserve">activate the liquor license and </w:t>
      </w:r>
      <w:r w:rsidRPr="27B30F90" w:rsidR="00AF63CB">
        <w:rPr>
          <w:rFonts w:ascii="Calibri" w:hAnsi="Calibri" w:eastAsia="Calibri" w:cs="Calibri" w:asciiTheme="minorAscii" w:hAnsiTheme="minorAscii" w:eastAsiaTheme="minorAscii" w:cstheme="minorAscii"/>
          <w:sz w:val="24"/>
          <w:szCs w:val="24"/>
        </w:rPr>
        <w:t>operate</w:t>
      </w:r>
      <w:r w:rsidRPr="27B30F90" w:rsidR="00AF63CB">
        <w:rPr>
          <w:rFonts w:ascii="Calibri" w:hAnsi="Calibri" w:eastAsia="Calibri" w:cs="Calibri" w:asciiTheme="minorAscii" w:hAnsiTheme="minorAscii" w:eastAsiaTheme="minorAscii" w:cstheme="minorAscii"/>
          <w:sz w:val="24"/>
          <w:szCs w:val="24"/>
        </w:rPr>
        <w:t xml:space="preserve"> from the property </w:t>
      </w:r>
      <w:r w:rsidRPr="27B30F90" w:rsidR="00AF63CB">
        <w:rPr>
          <w:rFonts w:ascii="Calibri" w:hAnsi="Calibri" w:eastAsia="Calibri" w:cs="Calibri" w:asciiTheme="minorAscii" w:hAnsiTheme="minorAscii" w:eastAsiaTheme="minorAscii" w:cstheme="minorAscii"/>
          <w:sz w:val="24"/>
          <w:szCs w:val="24"/>
        </w:rPr>
        <w:t>identified</w:t>
      </w:r>
      <w:r w:rsidRPr="27B30F90" w:rsidR="00AF63CB">
        <w:rPr>
          <w:rFonts w:ascii="Calibri" w:hAnsi="Calibri" w:eastAsia="Calibri" w:cs="Calibri" w:asciiTheme="minorAscii" w:hAnsiTheme="minorAscii" w:eastAsiaTheme="minorAscii" w:cstheme="minorAscii"/>
          <w:sz w:val="24"/>
          <w:szCs w:val="24"/>
        </w:rPr>
        <w:t xml:space="preserve"> in their application </w:t>
      </w:r>
      <w:r w:rsidRPr="27B30F90" w:rsidR="000237D3">
        <w:rPr>
          <w:rFonts w:ascii="Calibri" w:hAnsi="Calibri" w:eastAsia="Calibri" w:cs="Calibri" w:asciiTheme="minorAscii" w:hAnsiTheme="minorAscii" w:eastAsiaTheme="minorAscii" w:cstheme="minorAscii"/>
          <w:sz w:val="24"/>
          <w:szCs w:val="24"/>
        </w:rPr>
        <w:t xml:space="preserve">continuously and </w:t>
      </w:r>
      <w:r w:rsidRPr="27B30F90" w:rsidR="00AF63CB">
        <w:rPr>
          <w:rFonts w:ascii="Calibri" w:hAnsi="Calibri" w:eastAsia="Calibri" w:cs="Calibri" w:asciiTheme="minorAscii" w:hAnsiTheme="minorAscii" w:eastAsiaTheme="minorAscii" w:cstheme="minorAscii"/>
          <w:sz w:val="24"/>
          <w:szCs w:val="24"/>
        </w:rPr>
        <w:t>for a five-year compliance period that begins after execution of the grant agreement with the NJEDA</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 xml:space="preserve">  Repayment of the grant will be prorated based on the years of the compliance, with 20% reductions for each full year of compliance</w:t>
      </w:r>
      <w:r w:rsidRPr="27B30F90" w:rsidR="00AF63CB">
        <w:rPr>
          <w:rFonts w:ascii="Calibri" w:hAnsi="Calibri" w:eastAsia="Calibri" w:cs="Calibri" w:asciiTheme="minorAscii" w:hAnsiTheme="minorAscii" w:eastAsiaTheme="minorAscii" w:cstheme="minorAscii"/>
          <w:sz w:val="24"/>
          <w:szCs w:val="24"/>
        </w:rPr>
        <w:t xml:space="preserve">.  </w:t>
      </w:r>
    </w:p>
    <w:p w:rsidRPr="00AF63CB" w:rsidR="00AF63CB" w:rsidP="27B30F90" w:rsidRDefault="00AF63CB" w14:paraId="0A6E4650"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438C2CDA" w14:textId="77777777">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In case of a grant default, the five-year compliance period and the term of the deed restriction will be extended for as long as the default </w:t>
      </w:r>
      <w:r w:rsidRPr="27B30F90" w:rsidR="00AF63CB">
        <w:rPr>
          <w:rFonts w:ascii="Calibri" w:hAnsi="Calibri" w:eastAsia="Calibri" w:cs="Calibri" w:asciiTheme="minorAscii" w:hAnsiTheme="minorAscii" w:eastAsiaTheme="minorAscii" w:cstheme="minorAscii"/>
          <w:sz w:val="24"/>
          <w:szCs w:val="24"/>
        </w:rPr>
        <w:t>remains</w:t>
      </w:r>
      <w:r w:rsidRPr="27B30F90" w:rsidR="00AF63CB">
        <w:rPr>
          <w:rFonts w:ascii="Calibri" w:hAnsi="Calibri" w:eastAsia="Calibri" w:cs="Calibri" w:asciiTheme="minorAscii" w:hAnsiTheme="minorAscii" w:eastAsiaTheme="minorAscii" w:cstheme="minorAscii"/>
          <w:sz w:val="24"/>
          <w:szCs w:val="24"/>
        </w:rPr>
        <w:t xml:space="preserve"> outstanding and uncured</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At the sole discretion of the NJEDA, grantees may be able to cure a default by restoring its good standing and satisfying the remaining (extended) compliance period, or by repaying all or a prorated amount of the grant based on the years of compliance</w:t>
      </w:r>
      <w:r w:rsidRPr="27B30F90" w:rsidR="00AF63CB">
        <w:rPr>
          <w:rFonts w:ascii="Calibri" w:hAnsi="Calibri" w:eastAsia="Calibri" w:cs="Calibri" w:asciiTheme="minorAscii" w:hAnsiTheme="minorAscii" w:eastAsiaTheme="minorAscii" w:cstheme="minorAscii"/>
          <w:sz w:val="24"/>
          <w:szCs w:val="24"/>
        </w:rPr>
        <w:t xml:space="preserve">.  </w:t>
      </w:r>
    </w:p>
    <w:p w:rsidRPr="00AF63CB" w:rsidR="00AF63CB" w:rsidP="27B30F90" w:rsidRDefault="00AF63CB" w14:paraId="73A16D1A"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12E36A58" w14:textId="77777777">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Also due to the statute, grantees must enforce minimum wage requirements for their employees. This means that  each full-time or part-time employee employed by the applicant be paid not less than $15.00 per hour or 120 percent of the minimum wage fixed under subsection (a) of section 5 of P.L. 1966, c. 113 (N.J.S.A. 34:11-56a4), whichever is higher, except that the small business shall pay not less than 120 percent of the minimum wage to an employee who customarily and regularly receives gratuities or tips for the entire compliance period.  </w:t>
      </w:r>
    </w:p>
    <w:p w:rsidRPr="00AF63CB" w:rsidR="00AF63CB" w:rsidP="27B30F90" w:rsidRDefault="00AF63CB" w14:paraId="39737B06"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1E4372D8" w14:textId="77777777">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Awardees will certify annually that they are </w:t>
      </w:r>
      <w:r w:rsidRPr="27B30F90" w:rsidR="00AF63CB">
        <w:rPr>
          <w:rFonts w:ascii="Calibri" w:hAnsi="Calibri" w:eastAsia="Calibri" w:cs="Calibri" w:asciiTheme="minorAscii" w:hAnsiTheme="minorAscii" w:eastAsiaTheme="minorAscii" w:cstheme="minorAscii"/>
          <w:sz w:val="24"/>
          <w:szCs w:val="24"/>
        </w:rPr>
        <w:t>operating</w:t>
      </w:r>
      <w:r w:rsidRPr="27B30F90" w:rsidR="00AF63CB">
        <w:rPr>
          <w:rFonts w:ascii="Calibri" w:hAnsi="Calibri" w:eastAsia="Calibri" w:cs="Calibri" w:asciiTheme="minorAscii" w:hAnsiTheme="minorAscii" w:eastAsiaTheme="minorAscii" w:cstheme="minorAscii"/>
          <w:sz w:val="24"/>
          <w:szCs w:val="24"/>
        </w:rPr>
        <w:t xml:space="preserve"> out of the property and meeting the wage requirements per section 5 of P.L. 1966, c. 113 (N.J.S.A. 34:11-56a4) if they have employees</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 xml:space="preserve">   </w:t>
      </w:r>
    </w:p>
    <w:p w:rsidRPr="00AF63CB" w:rsidR="00AF63CB" w:rsidP="27B30F90" w:rsidRDefault="00AF63CB" w14:paraId="1C997DE5"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477F8139"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 xml:space="preserve">Diversity &amp; Inclusion  </w:t>
      </w:r>
    </w:p>
    <w:p w:rsidRPr="00AF63CB" w:rsidR="00AF63CB" w:rsidP="27B30F90" w:rsidRDefault="00AF63CB" w14:paraId="018D490B"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1D3D8569" w14:textId="77EC9436" w14:noSpellErr="1">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The Main Street Recovery Finance Program statute suggests the Authority to complete a disparity study for the purposes of establishing policies, practices, protocols, and, if appropriate, minimum percentages of Main Street Recovery Finance Program funding to be set aside for eligible small businesses and microbusinesses that are minority-owned business enterprises or women-owned business enterprises. The Authority currently does not yet </w:t>
      </w:r>
      <w:r w:rsidRPr="27B30F90" w:rsidR="00AF63CB">
        <w:rPr>
          <w:rFonts w:ascii="Calibri" w:hAnsi="Calibri" w:eastAsia="Calibri" w:cs="Calibri" w:asciiTheme="minorAscii" w:hAnsiTheme="minorAscii" w:eastAsiaTheme="minorAscii" w:cstheme="minorAscii"/>
          <w:sz w:val="24"/>
          <w:szCs w:val="24"/>
        </w:rPr>
        <w:t>have the ability to</w:t>
      </w:r>
      <w:r w:rsidRPr="27B30F90" w:rsidR="00AF63CB">
        <w:rPr>
          <w:rFonts w:ascii="Calibri" w:hAnsi="Calibri" w:eastAsia="Calibri" w:cs="Calibri" w:asciiTheme="minorAscii" w:hAnsiTheme="minorAscii" w:eastAsiaTheme="minorAscii" w:cstheme="minorAscii"/>
          <w:sz w:val="24"/>
          <w:szCs w:val="24"/>
        </w:rPr>
        <w:t xml:space="preserve"> reserve a </w:t>
      </w:r>
      <w:r w:rsidRPr="27B30F90" w:rsidR="00AF63CB">
        <w:rPr>
          <w:rFonts w:ascii="Calibri" w:hAnsi="Calibri" w:eastAsia="Calibri" w:cs="Calibri" w:asciiTheme="minorAscii" w:hAnsiTheme="minorAscii" w:eastAsiaTheme="minorAscii" w:cstheme="minorAscii"/>
          <w:sz w:val="24"/>
          <w:szCs w:val="24"/>
        </w:rPr>
        <w:t>portion</w:t>
      </w:r>
      <w:r w:rsidRPr="27B30F90" w:rsidR="00AF63CB">
        <w:rPr>
          <w:rFonts w:ascii="Calibri" w:hAnsi="Calibri" w:eastAsia="Calibri" w:cs="Calibri" w:asciiTheme="minorAscii" w:hAnsiTheme="minorAscii" w:eastAsiaTheme="minorAscii" w:cstheme="minorAscii"/>
          <w:sz w:val="24"/>
          <w:szCs w:val="24"/>
        </w:rPr>
        <w:t xml:space="preserve"> of funding specifically for minority or women-owned businesses. Since the Authority is consistently exceeding the 30 percentiles in serving women and minority owned </w:t>
      </w:r>
      <w:r w:rsidRPr="27B30F90" w:rsidR="00982E59">
        <w:rPr>
          <w:rFonts w:ascii="Calibri" w:hAnsi="Calibri" w:eastAsia="Calibri" w:cs="Calibri" w:asciiTheme="minorAscii" w:hAnsiTheme="minorAscii" w:eastAsiaTheme="minorAscii" w:cstheme="minorAscii"/>
          <w:sz w:val="24"/>
          <w:szCs w:val="24"/>
        </w:rPr>
        <w:t xml:space="preserve">businesses, </w:t>
      </w:r>
      <w:r w:rsidRPr="27B30F90" w:rsidR="009B13BC">
        <w:rPr>
          <w:rFonts w:ascii="Calibri" w:hAnsi="Calibri" w:eastAsia="Calibri" w:cs="Calibri" w:asciiTheme="minorAscii" w:hAnsiTheme="minorAscii" w:eastAsiaTheme="minorAscii" w:cstheme="minorAscii"/>
          <w:sz w:val="24"/>
          <w:szCs w:val="24"/>
        </w:rPr>
        <w:t>s</w:t>
      </w:r>
      <w:r w:rsidRPr="27B30F90" w:rsidR="00982E59">
        <w:rPr>
          <w:rFonts w:ascii="Calibri" w:hAnsi="Calibri" w:eastAsia="Calibri" w:cs="Calibri" w:asciiTheme="minorAscii" w:hAnsiTheme="minorAscii" w:eastAsiaTheme="minorAscii" w:cstheme="minorAscii"/>
          <w:sz w:val="24"/>
          <w:szCs w:val="24"/>
        </w:rPr>
        <w:t>taff</w:t>
      </w:r>
      <w:r w:rsidRPr="27B30F90" w:rsidR="00AF63CB">
        <w:rPr>
          <w:rFonts w:ascii="Calibri" w:hAnsi="Calibri" w:eastAsia="Calibri" w:cs="Calibri" w:asciiTheme="minorAscii" w:hAnsiTheme="minorAscii" w:eastAsiaTheme="minorAscii" w:cstheme="minorAscii"/>
          <w:sz w:val="24"/>
          <w:szCs w:val="24"/>
        </w:rPr>
        <w:t xml:space="preserve"> proposes that Authority reserves 40% of the program pool </w:t>
      </w:r>
      <w:r w:rsidRPr="27B30F90" w:rsidR="008A53D2">
        <w:rPr>
          <w:rFonts w:ascii="Calibri" w:hAnsi="Calibri" w:eastAsia="Calibri" w:cs="Calibri" w:asciiTheme="minorAscii" w:hAnsiTheme="minorAscii" w:eastAsiaTheme="minorAscii" w:cstheme="minorAscii"/>
          <w:sz w:val="24"/>
          <w:szCs w:val="24"/>
        </w:rPr>
        <w:t>or</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9B13BC">
        <w:rPr>
          <w:rFonts w:ascii="Calibri" w:hAnsi="Calibri" w:eastAsia="Calibri" w:cs="Calibri" w:asciiTheme="minorAscii" w:hAnsiTheme="minorAscii" w:eastAsiaTheme="minorAscii" w:cstheme="minorAscii"/>
          <w:sz w:val="24"/>
          <w:szCs w:val="24"/>
        </w:rPr>
        <w:t>4</w:t>
      </w:r>
      <w:r w:rsidRPr="27B30F90" w:rsidR="00AF63CB">
        <w:rPr>
          <w:rFonts w:ascii="Calibri" w:hAnsi="Calibri" w:eastAsia="Calibri" w:cs="Calibri" w:asciiTheme="minorAscii" w:hAnsiTheme="minorAscii" w:eastAsiaTheme="minorAscii" w:cstheme="minorAscii"/>
          <w:sz w:val="24"/>
          <w:szCs w:val="24"/>
        </w:rPr>
        <w:t xml:space="preserve"> million for applicants </w:t>
      </w:r>
      <w:r w:rsidRPr="27B30F90" w:rsidR="00AF63CB">
        <w:rPr>
          <w:rFonts w:ascii="Calibri" w:hAnsi="Calibri" w:eastAsia="Calibri" w:cs="Calibri" w:asciiTheme="minorAscii" w:hAnsiTheme="minorAscii" w:eastAsiaTheme="minorAscii" w:cstheme="minorAscii"/>
          <w:sz w:val="24"/>
          <w:szCs w:val="24"/>
        </w:rPr>
        <w:t>located</w:t>
      </w:r>
      <w:r w:rsidRPr="27B30F90" w:rsidR="00AF63CB">
        <w:rPr>
          <w:rFonts w:ascii="Calibri" w:hAnsi="Calibri" w:eastAsia="Calibri" w:cs="Calibri" w:asciiTheme="minorAscii" w:hAnsiTheme="minorAscii" w:eastAsiaTheme="minorAscii" w:cstheme="minorAscii"/>
          <w:sz w:val="24"/>
          <w:szCs w:val="24"/>
        </w:rPr>
        <w:t xml:space="preserve"> in eligible New Jersey Opportunity Zone (i.e., a New Market Tax Credit census tract)</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2F0418">
        <w:rPr>
          <w:rFonts w:ascii="Calibri" w:hAnsi="Calibri" w:eastAsia="Calibri" w:cs="Calibri" w:asciiTheme="minorAscii" w:hAnsiTheme="minorAscii" w:eastAsiaTheme="minorAscii" w:cstheme="minorAscii"/>
          <w:sz w:val="24"/>
          <w:szCs w:val="24"/>
        </w:rPr>
        <w:t>Th</w:t>
      </w:r>
      <w:r w:rsidRPr="27B30F90" w:rsidR="002F0418">
        <w:rPr>
          <w:rFonts w:ascii="Calibri" w:hAnsi="Calibri" w:eastAsia="Calibri" w:cs="Calibri" w:asciiTheme="minorAscii" w:hAnsiTheme="minorAscii" w:eastAsiaTheme="minorAscii" w:cstheme="minorAscii"/>
          <w:sz w:val="24"/>
          <w:szCs w:val="24"/>
        </w:rPr>
        <w:t>is</w:t>
      </w:r>
      <w:r w:rsidRPr="27B30F90" w:rsidR="002F0418">
        <w:rPr>
          <w:rFonts w:ascii="Calibri" w:hAnsi="Calibri" w:eastAsia="Calibri" w:cs="Calibri" w:asciiTheme="minorAscii" w:hAnsiTheme="minorAscii" w:eastAsiaTheme="minorAscii" w:cstheme="minorAscii"/>
          <w:sz w:val="24"/>
          <w:szCs w:val="24"/>
        </w:rPr>
        <w:t xml:space="preserve"> Opportunity Zone</w:t>
      </w:r>
      <w:r w:rsidRPr="27B30F90" w:rsidR="002F0418">
        <w:rPr>
          <w:rFonts w:ascii="Calibri" w:hAnsi="Calibri" w:eastAsia="Calibri" w:cs="Calibri" w:asciiTheme="minorAscii" w:hAnsiTheme="minorAscii" w:eastAsiaTheme="minorAscii" w:cstheme="minorAscii"/>
          <w:sz w:val="24"/>
          <w:szCs w:val="24"/>
        </w:rPr>
        <w:t xml:space="preserve"> reserve</w:t>
      </w:r>
      <w:r w:rsidRPr="27B30F90" w:rsidR="002F0418">
        <w:rPr>
          <w:rFonts w:ascii="Calibri" w:hAnsi="Calibri" w:eastAsia="Calibri" w:cs="Calibri" w:asciiTheme="minorAscii" w:hAnsiTheme="minorAscii" w:eastAsiaTheme="minorAscii" w:cstheme="minorAscii"/>
          <w:sz w:val="24"/>
          <w:szCs w:val="24"/>
        </w:rPr>
        <w:t xml:space="preserve"> will be held for two years from the </w:t>
      </w:r>
      <w:r w:rsidRPr="27B30F90" w:rsidR="002F0418">
        <w:rPr>
          <w:rFonts w:ascii="Calibri" w:hAnsi="Calibri" w:eastAsia="Calibri" w:cs="Calibri" w:asciiTheme="minorAscii" w:hAnsiTheme="minorAscii" w:eastAsiaTheme="minorAscii" w:cstheme="minorAscii"/>
          <w:sz w:val="24"/>
          <w:szCs w:val="24"/>
        </w:rPr>
        <w:t xml:space="preserve">date </w:t>
      </w:r>
      <w:r w:rsidRPr="27B30F90" w:rsidR="002F0418">
        <w:rPr>
          <w:rFonts w:ascii="Calibri" w:hAnsi="Calibri" w:eastAsia="Calibri" w:cs="Calibri" w:asciiTheme="minorAscii" w:hAnsiTheme="minorAscii" w:eastAsiaTheme="minorAscii" w:cstheme="minorAscii"/>
          <w:sz w:val="24"/>
          <w:szCs w:val="24"/>
        </w:rPr>
        <w:t xml:space="preserve">the </w:t>
      </w:r>
      <w:r w:rsidRPr="27B30F90" w:rsidR="002F0418">
        <w:rPr>
          <w:rFonts w:ascii="Calibri" w:hAnsi="Calibri" w:eastAsia="Calibri" w:cs="Calibri" w:asciiTheme="minorAscii" w:hAnsiTheme="minorAscii" w:eastAsiaTheme="minorAscii" w:cstheme="minorAscii"/>
          <w:sz w:val="24"/>
          <w:szCs w:val="24"/>
        </w:rPr>
        <w:t xml:space="preserve">application </w:t>
      </w:r>
      <w:r w:rsidRPr="27B30F90" w:rsidR="002F0418">
        <w:rPr>
          <w:rFonts w:ascii="Calibri" w:hAnsi="Calibri" w:eastAsia="Calibri" w:cs="Calibri" w:asciiTheme="minorAscii" w:hAnsiTheme="minorAscii" w:eastAsiaTheme="minorAscii" w:cstheme="minorAscii"/>
          <w:sz w:val="24"/>
          <w:szCs w:val="24"/>
        </w:rPr>
        <w:t>is</w:t>
      </w:r>
      <w:r w:rsidRPr="27B30F90" w:rsidR="002F0418">
        <w:rPr>
          <w:rFonts w:ascii="Calibri" w:hAnsi="Calibri" w:eastAsia="Calibri" w:cs="Calibri" w:asciiTheme="minorAscii" w:hAnsiTheme="minorAscii" w:eastAsiaTheme="minorAscii" w:cstheme="minorAscii"/>
          <w:sz w:val="24"/>
          <w:szCs w:val="24"/>
        </w:rPr>
        <w:t xml:space="preserve"> made available to the </w:t>
      </w:r>
      <w:r w:rsidRPr="27B30F90" w:rsidR="002F0418">
        <w:rPr>
          <w:rFonts w:ascii="Calibri" w:hAnsi="Calibri" w:eastAsia="Calibri" w:cs="Calibri" w:asciiTheme="minorAscii" w:hAnsiTheme="minorAscii" w:eastAsiaTheme="minorAscii" w:cstheme="minorAscii"/>
          <w:sz w:val="24"/>
          <w:szCs w:val="24"/>
        </w:rPr>
        <w:t>public</w:t>
      </w:r>
      <w:r w:rsidRPr="27B30F90" w:rsidR="002F0418">
        <w:rPr>
          <w:rFonts w:ascii="Calibri" w:hAnsi="Calibri" w:eastAsia="Calibri" w:cs="Calibri" w:asciiTheme="minorAscii" w:hAnsiTheme="minorAscii" w:eastAsiaTheme="minorAscii" w:cstheme="minorAscii"/>
          <w:sz w:val="24"/>
          <w:szCs w:val="24"/>
        </w:rPr>
        <w:t xml:space="preserve">; any </w:t>
      </w:r>
      <w:r w:rsidRPr="27B30F90" w:rsidR="002F0418">
        <w:rPr>
          <w:rFonts w:ascii="Calibri" w:hAnsi="Calibri" w:eastAsia="Calibri" w:cs="Calibri" w:asciiTheme="minorAscii" w:hAnsiTheme="minorAscii" w:eastAsiaTheme="minorAscii" w:cstheme="minorAscii"/>
          <w:sz w:val="24"/>
          <w:szCs w:val="24"/>
        </w:rPr>
        <w:t>portion</w:t>
      </w:r>
      <w:r w:rsidRPr="27B30F90" w:rsidR="002F0418">
        <w:rPr>
          <w:rFonts w:ascii="Calibri" w:hAnsi="Calibri" w:eastAsia="Calibri" w:cs="Calibri" w:asciiTheme="minorAscii" w:hAnsiTheme="minorAscii" w:eastAsiaTheme="minorAscii" w:cstheme="minorAscii"/>
          <w:sz w:val="24"/>
          <w:szCs w:val="24"/>
        </w:rPr>
        <w:t xml:space="preserve"> of the </w:t>
      </w:r>
      <w:r w:rsidRPr="27B30F90" w:rsidR="002F0418">
        <w:rPr>
          <w:rFonts w:ascii="Calibri" w:hAnsi="Calibri" w:eastAsia="Calibri" w:cs="Calibri" w:asciiTheme="minorAscii" w:hAnsiTheme="minorAscii" w:eastAsiaTheme="minorAscii" w:cstheme="minorAscii"/>
          <w:sz w:val="24"/>
          <w:szCs w:val="24"/>
        </w:rPr>
        <w:t xml:space="preserve">reserve </w:t>
      </w:r>
      <w:r w:rsidRPr="27B30F90" w:rsidR="002F0418">
        <w:rPr>
          <w:rFonts w:ascii="Calibri" w:hAnsi="Calibri" w:eastAsia="Calibri" w:cs="Calibri" w:asciiTheme="minorAscii" w:hAnsiTheme="minorAscii" w:eastAsiaTheme="minorAscii" w:cstheme="minorAscii"/>
          <w:sz w:val="24"/>
          <w:szCs w:val="24"/>
        </w:rPr>
        <w:t xml:space="preserve">that is </w:t>
      </w:r>
      <w:r w:rsidRPr="27B30F90" w:rsidR="002F0418">
        <w:rPr>
          <w:rFonts w:ascii="Calibri" w:hAnsi="Calibri" w:eastAsia="Calibri" w:cs="Calibri" w:asciiTheme="minorAscii" w:hAnsiTheme="minorAscii" w:eastAsiaTheme="minorAscii" w:cstheme="minorAscii"/>
          <w:sz w:val="24"/>
          <w:szCs w:val="24"/>
        </w:rPr>
        <w:t xml:space="preserve">not </w:t>
      </w:r>
      <w:r w:rsidRPr="27B30F90" w:rsidR="00FE56ED">
        <w:rPr>
          <w:rFonts w:ascii="Calibri" w:hAnsi="Calibri" w:eastAsia="Calibri" w:cs="Calibri" w:asciiTheme="minorAscii" w:hAnsiTheme="minorAscii" w:eastAsiaTheme="minorAscii" w:cstheme="minorAscii"/>
          <w:sz w:val="24"/>
          <w:szCs w:val="24"/>
        </w:rPr>
        <w:t>used</w:t>
      </w:r>
      <w:bookmarkStart w:name="_GoBack" w:id="16"/>
      <w:bookmarkEnd w:id="16"/>
      <w:r w:rsidRPr="27B30F90" w:rsidR="002F0418">
        <w:rPr>
          <w:rFonts w:ascii="Calibri" w:hAnsi="Calibri" w:eastAsia="Calibri" w:cs="Calibri" w:asciiTheme="minorAscii" w:hAnsiTheme="minorAscii" w:eastAsiaTheme="minorAscii" w:cstheme="minorAscii"/>
          <w:sz w:val="24"/>
          <w:szCs w:val="24"/>
        </w:rPr>
        <w:t xml:space="preserve"> by that date</w:t>
      </w:r>
      <w:r w:rsidRPr="27B30F90" w:rsidR="002F0418">
        <w:rPr>
          <w:rFonts w:ascii="Calibri" w:hAnsi="Calibri" w:eastAsia="Calibri" w:cs="Calibri" w:asciiTheme="minorAscii" w:hAnsiTheme="minorAscii" w:eastAsiaTheme="minorAscii" w:cstheme="minorAscii"/>
          <w:sz w:val="24"/>
          <w:szCs w:val="24"/>
        </w:rPr>
        <w:t xml:space="preserve"> will be made available to all applicants</w:t>
      </w:r>
      <w:r w:rsidRPr="27B30F90" w:rsidR="002F0418">
        <w:rPr>
          <w:rFonts w:ascii="Calibri" w:hAnsi="Calibri" w:eastAsia="Calibri" w:cs="Calibri" w:asciiTheme="minorAscii" w:hAnsiTheme="minorAscii" w:eastAsiaTheme="minorAscii" w:cstheme="minorAscii"/>
          <w:sz w:val="24"/>
          <w:szCs w:val="24"/>
        </w:rPr>
        <w:t>.</w:t>
      </w:r>
      <w:r w:rsidRPr="27B30F90" w:rsidR="002F0418">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This approach is consistent with all the other products under the Main Street Recovery Fund</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NJEDA staff will still diligently ensure outreach is effective and supports all New Jersey business owners</w:t>
      </w:r>
      <w:r w:rsidRPr="27B30F90" w:rsidR="00AF63CB">
        <w:rPr>
          <w:rFonts w:ascii="Calibri" w:hAnsi="Calibri" w:eastAsia="Calibri" w:cs="Calibri" w:asciiTheme="minorAscii" w:hAnsiTheme="minorAscii" w:eastAsiaTheme="minorAscii" w:cstheme="minorAscii"/>
          <w:sz w:val="24"/>
          <w:szCs w:val="24"/>
        </w:rPr>
        <w:t xml:space="preserve">.  </w:t>
      </w:r>
    </w:p>
    <w:p w:rsidR="00AF63CB" w:rsidP="27B30F90" w:rsidRDefault="00AF63CB" w14:paraId="0997147B"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11BAD777" w14:textId="61F885B1">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There are 715 census tracks that were eligible to be Opportunity Zones in New Jersey. Setting aside</w:t>
      </w:r>
      <w:r w:rsidRPr="27B30F90" w:rsidR="002F0418">
        <w:rPr>
          <w:rFonts w:ascii="Calibri" w:hAnsi="Calibri" w:eastAsia="Calibri" w:cs="Calibri" w:asciiTheme="minorAscii" w:hAnsiTheme="minorAscii" w:eastAsiaTheme="minorAscii" w:cstheme="minorAscii"/>
          <w:b w:val="1"/>
          <w:bCs w:val="1"/>
          <w:sz w:val="24"/>
          <w:szCs w:val="24"/>
          <w:u w:val="single"/>
        </w:rPr>
        <w:t>, for two years,</w:t>
      </w:r>
      <w:r w:rsidRPr="27B30F90" w:rsidR="00AF63CB">
        <w:rPr>
          <w:rFonts w:ascii="Calibri" w:hAnsi="Calibri" w:eastAsia="Calibri" w:cs="Calibri" w:asciiTheme="minorAscii" w:hAnsiTheme="minorAscii" w:eastAsiaTheme="minorAscii" w:cstheme="minorAscii"/>
          <w:b w:val="1"/>
          <w:bCs w:val="1"/>
          <w:sz w:val="24"/>
          <w:szCs w:val="24"/>
          <w:u w:val="single"/>
        </w:rPr>
        <w:t xml:space="preserve"> a </w:t>
      </w:r>
      <w:r w:rsidRPr="27B30F90" w:rsidR="00AF63CB">
        <w:rPr>
          <w:rFonts w:ascii="Calibri" w:hAnsi="Calibri" w:eastAsia="Calibri" w:cs="Calibri" w:asciiTheme="minorAscii" w:hAnsiTheme="minorAscii" w:eastAsiaTheme="minorAscii" w:cstheme="minorAscii"/>
          <w:b w:val="1"/>
          <w:bCs w:val="1"/>
          <w:sz w:val="24"/>
          <w:szCs w:val="24"/>
          <w:u w:val="single"/>
        </w:rPr>
        <w:t>portion</w:t>
      </w:r>
      <w:r w:rsidRPr="27B30F90" w:rsidR="00AF63CB">
        <w:rPr>
          <w:rFonts w:ascii="Calibri" w:hAnsi="Calibri" w:eastAsia="Calibri" w:cs="Calibri" w:asciiTheme="minorAscii" w:hAnsiTheme="minorAscii" w:eastAsiaTheme="minorAscii" w:cstheme="minorAscii"/>
          <w:b w:val="1"/>
          <w:bCs w:val="1"/>
          <w:sz w:val="24"/>
          <w:szCs w:val="24"/>
          <w:u w:val="single"/>
        </w:rPr>
        <w:t xml:space="preserve"> of available funding of </w:t>
      </w:r>
      <w:r w:rsidRPr="27B30F90" w:rsidR="00AF63CB">
        <w:rPr>
          <w:rFonts w:ascii="Calibri" w:hAnsi="Calibri" w:eastAsia="Calibri" w:cs="Calibri" w:asciiTheme="minorAscii" w:hAnsiTheme="minorAscii" w:eastAsiaTheme="minorAscii" w:cstheme="minorAscii"/>
          <w:b w:val="1"/>
          <w:bCs w:val="1"/>
          <w:sz w:val="24"/>
          <w:szCs w:val="24"/>
          <w:u w:val="single"/>
        </w:rPr>
        <w:t xml:space="preserve">40% to support entities </w:t>
      </w:r>
      <w:r w:rsidRPr="27B30F90" w:rsidR="00AF63CB">
        <w:rPr>
          <w:rFonts w:ascii="Calibri" w:hAnsi="Calibri" w:eastAsia="Calibri" w:cs="Calibri" w:asciiTheme="minorAscii" w:hAnsiTheme="minorAscii" w:eastAsiaTheme="minorAscii" w:cstheme="minorAscii"/>
          <w:b w:val="1"/>
          <w:bCs w:val="1"/>
          <w:sz w:val="24"/>
          <w:szCs w:val="24"/>
          <w:u w:val="single"/>
        </w:rPr>
        <w:t>located</w:t>
      </w:r>
      <w:r w:rsidRPr="27B30F90" w:rsidR="00AF63CB">
        <w:rPr>
          <w:rFonts w:ascii="Calibri" w:hAnsi="Calibri" w:eastAsia="Calibri" w:cs="Calibri" w:asciiTheme="minorAscii" w:hAnsiTheme="minorAscii" w:eastAsiaTheme="minorAscii" w:cstheme="minorAscii"/>
          <w:b w:val="1"/>
          <w:bCs w:val="1"/>
          <w:sz w:val="24"/>
          <w:szCs w:val="24"/>
          <w:u w:val="single"/>
        </w:rPr>
        <w:t xml:space="preserve"> in these census tracts further reinforces the State’s commitment to helping to ensure all Opportunity Zone eligible tracts in New Jersey receive opportunities for investment that are </w:t>
      </w:r>
      <w:r w:rsidRPr="27B30F90" w:rsidR="00AF63CB">
        <w:rPr>
          <w:rFonts w:ascii="Calibri" w:hAnsi="Calibri" w:eastAsia="Calibri" w:cs="Calibri" w:asciiTheme="minorAscii" w:hAnsiTheme="minorAscii" w:eastAsiaTheme="minorAscii" w:cstheme="minorAscii"/>
          <w:b w:val="1"/>
          <w:bCs w:val="1"/>
          <w:sz w:val="24"/>
          <w:szCs w:val="24"/>
          <w:u w:val="single"/>
        </w:rPr>
        <w:t>equitable</w:t>
      </w:r>
      <w:r w:rsidRPr="27B30F90" w:rsidR="00AF63CB">
        <w:rPr>
          <w:rFonts w:ascii="Calibri" w:hAnsi="Calibri" w:eastAsia="Calibri" w:cs="Calibri" w:asciiTheme="minorAscii" w:hAnsiTheme="minorAscii" w:eastAsiaTheme="minorAscii" w:cstheme="minorAscii"/>
          <w:b w:val="1"/>
          <w:bCs w:val="1"/>
          <w:sz w:val="24"/>
          <w:szCs w:val="24"/>
          <w:u w:val="single"/>
        </w:rPr>
        <w:t xml:space="preserve"> and inclusive. </w:t>
      </w:r>
    </w:p>
    <w:p w:rsidR="008A53D2" w:rsidP="27B30F90" w:rsidRDefault="008A53D2" w14:paraId="57276AEF" w14:textId="77777777">
      <w:pPr>
        <w:spacing w:after="0"/>
        <w:rPr>
          <w:rFonts w:ascii="Calibri" w:hAnsi="Calibri" w:eastAsia="Calibri" w:cs="Calibri" w:asciiTheme="minorAscii" w:hAnsiTheme="minorAscii" w:eastAsiaTheme="minorAscii" w:cstheme="minorAscii"/>
          <w:b w:val="1"/>
          <w:bCs w:val="1"/>
          <w:sz w:val="24"/>
          <w:szCs w:val="24"/>
          <w:u w:val="single"/>
        </w:rPr>
      </w:pPr>
    </w:p>
    <w:p w:rsidRPr="00AF63CB" w:rsidR="00AF63CB" w:rsidP="27B30F90" w:rsidRDefault="00AF63CB" w14:paraId="0F500169" w14:textId="5BE76556">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Fees &amp; Administrative Expenses</w:t>
      </w:r>
    </w:p>
    <w:p w:rsidR="00AF63CB" w:rsidP="27B30F90" w:rsidRDefault="00AF63CB" w14:paraId="70FDE921"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1CB9FD46" w14:textId="151D7EDA">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Staff is also requesting up to 5% of total program funding up to $</w:t>
      </w:r>
      <w:r w:rsidRPr="27B30F90" w:rsidR="00226FD1">
        <w:rPr>
          <w:rFonts w:ascii="Calibri" w:hAnsi="Calibri" w:eastAsia="Calibri" w:cs="Calibri" w:asciiTheme="minorAscii" w:hAnsiTheme="minorAscii" w:eastAsiaTheme="minorAscii" w:cstheme="minorAscii"/>
          <w:sz w:val="24"/>
          <w:szCs w:val="24"/>
        </w:rPr>
        <w:t>500</w:t>
      </w:r>
      <w:r w:rsidRPr="27B30F90" w:rsidR="00AF63CB">
        <w:rPr>
          <w:rFonts w:ascii="Calibri" w:hAnsi="Calibri" w:eastAsia="Calibri" w:cs="Calibri" w:asciiTheme="minorAscii" w:hAnsiTheme="minorAscii" w:eastAsiaTheme="minorAscii" w:cstheme="minorAscii"/>
          <w:sz w:val="24"/>
          <w:szCs w:val="24"/>
        </w:rPr>
        <w:t>,000 to cover the Authority’s administrative costs. This amount would be in addition to the amount requested for this product and would be funded from the Main Street Recovery Fund</w:t>
      </w:r>
      <w:r w:rsidRPr="27B30F90" w:rsidR="00AF63CB">
        <w:rPr>
          <w:rFonts w:ascii="Calibri" w:hAnsi="Calibri" w:eastAsia="Calibri" w:cs="Calibri" w:asciiTheme="minorAscii" w:hAnsiTheme="minorAscii" w:eastAsiaTheme="minorAscii" w:cstheme="minorAscii"/>
          <w:sz w:val="24"/>
          <w:szCs w:val="24"/>
        </w:rPr>
        <w:t xml:space="preserve">.  </w:t>
      </w:r>
    </w:p>
    <w:p w:rsidR="00226FD1" w:rsidP="27B30F90" w:rsidRDefault="00226FD1" w14:paraId="02ED98E6"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485269B6" w14:textId="22B08294">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Eligible applicants will </w:t>
      </w:r>
      <w:r w:rsidRPr="27B30F90" w:rsidR="00AF63CB">
        <w:rPr>
          <w:rFonts w:ascii="Calibri" w:hAnsi="Calibri" w:eastAsia="Calibri" w:cs="Calibri" w:asciiTheme="minorAscii" w:hAnsiTheme="minorAscii" w:eastAsiaTheme="minorAscii" w:cstheme="minorAscii"/>
          <w:sz w:val="24"/>
          <w:szCs w:val="24"/>
        </w:rPr>
        <w:t>be required</w:t>
      </w:r>
      <w:r w:rsidRPr="27B30F90" w:rsidR="00AF63CB">
        <w:rPr>
          <w:rFonts w:ascii="Calibri" w:hAnsi="Calibri" w:eastAsia="Calibri" w:cs="Calibri" w:asciiTheme="minorAscii" w:hAnsiTheme="minorAscii" w:eastAsiaTheme="minorAscii" w:cstheme="minorAscii"/>
          <w:sz w:val="24"/>
          <w:szCs w:val="24"/>
        </w:rPr>
        <w:t xml:space="preserve"> to pay a $500 approval fee once they are approved for their grant</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 xml:space="preserve">After they have paid their fee, they will then execute their grant agreement, and </w:t>
      </w:r>
      <w:r w:rsidRPr="27B30F90" w:rsidR="009E4342">
        <w:rPr>
          <w:rFonts w:ascii="Calibri" w:hAnsi="Calibri" w:eastAsia="Calibri" w:cs="Calibri" w:asciiTheme="minorAscii" w:hAnsiTheme="minorAscii" w:eastAsiaTheme="minorAscii" w:cstheme="minorAscii"/>
          <w:sz w:val="24"/>
          <w:szCs w:val="24"/>
        </w:rPr>
        <w:t>the grant</w:t>
      </w:r>
      <w:r w:rsidRPr="27B30F90" w:rsidR="00AF63CB">
        <w:rPr>
          <w:rFonts w:ascii="Calibri" w:hAnsi="Calibri" w:eastAsia="Calibri" w:cs="Calibri" w:asciiTheme="minorAscii" w:hAnsiTheme="minorAscii" w:eastAsiaTheme="minorAscii" w:cstheme="minorAscii"/>
          <w:sz w:val="24"/>
          <w:szCs w:val="24"/>
        </w:rPr>
        <w:t xml:space="preserve"> will be disbursed</w:t>
      </w:r>
      <w:r w:rsidRPr="27B30F90" w:rsidR="00AF63CB">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 xml:space="preserve">  </w:t>
      </w:r>
    </w:p>
    <w:p w:rsidRPr="00AF63CB" w:rsidR="00AF63CB" w:rsidP="27B30F90" w:rsidRDefault="00AF63CB" w14:paraId="6264D606"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51737FAB"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Delegated Authority</w:t>
      </w:r>
    </w:p>
    <w:p w:rsidRPr="00AF63CB" w:rsidR="00AF63CB" w:rsidP="27B30F90" w:rsidRDefault="00AF63CB" w14:paraId="56F594A4"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26544965" w14:textId="0989EBB9">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Finally, the Members are requested to approve delegation to the Authority’s CEO to </w:t>
      </w:r>
      <w:r w:rsidRPr="27B30F90" w:rsidR="00AF63CB">
        <w:rPr>
          <w:rFonts w:ascii="Calibri" w:hAnsi="Calibri" w:eastAsia="Calibri" w:cs="Calibri" w:asciiTheme="minorAscii" w:hAnsiTheme="minorAscii" w:eastAsiaTheme="minorAscii" w:cstheme="minorAscii"/>
          <w:sz w:val="24"/>
          <w:szCs w:val="24"/>
        </w:rPr>
        <w:t>designate</w:t>
      </w:r>
      <w:r w:rsidRPr="27B30F90" w:rsidR="00AF63CB">
        <w:rPr>
          <w:rFonts w:ascii="Calibri" w:hAnsi="Calibri" w:eastAsia="Calibri" w:cs="Calibri" w:asciiTheme="minorAscii" w:hAnsiTheme="minorAscii" w:eastAsiaTheme="minorAscii" w:cstheme="minorAscii"/>
          <w:sz w:val="24"/>
          <w:szCs w:val="24"/>
        </w:rPr>
        <w:t xml:space="preserve"> staff to </w:t>
      </w:r>
      <w:r w:rsidRPr="27B30F90" w:rsidR="001541CA">
        <w:rPr>
          <w:rFonts w:ascii="Calibri" w:hAnsi="Calibri" w:eastAsia="Calibri" w:cs="Calibri" w:asciiTheme="minorAscii" w:hAnsiTheme="minorAscii" w:eastAsiaTheme="minorAscii" w:cstheme="minorAscii"/>
          <w:sz w:val="24"/>
          <w:szCs w:val="24"/>
        </w:rPr>
        <w:t>approve</w:t>
      </w:r>
      <w:r w:rsidRPr="27B30F90" w:rsidR="001541CA">
        <w:rPr>
          <w:rFonts w:ascii="Calibri" w:hAnsi="Calibri" w:eastAsia="Calibri" w:cs="Calibri" w:asciiTheme="minorAscii" w:hAnsiTheme="minorAscii" w:eastAsiaTheme="minorAscii" w:cstheme="minorAscii"/>
          <w:sz w:val="24"/>
          <w:szCs w:val="24"/>
        </w:rPr>
        <w:t xml:space="preserve"> non-discretionary </w:t>
      </w:r>
      <w:r w:rsidRPr="27B30F90" w:rsidR="00AF63CB">
        <w:rPr>
          <w:rFonts w:ascii="Calibri" w:hAnsi="Calibri" w:eastAsia="Calibri" w:cs="Calibri" w:asciiTheme="minorAscii" w:hAnsiTheme="minorAscii" w:eastAsiaTheme="minorAscii" w:cstheme="minorAscii"/>
          <w:sz w:val="24"/>
          <w:szCs w:val="24"/>
        </w:rPr>
        <w:t xml:space="preserve">individual applications for the Small Business Liquor License Grant </w:t>
      </w:r>
      <w:r w:rsidRPr="27B30F90" w:rsidR="00AF63CB">
        <w:rPr>
          <w:rFonts w:ascii="Calibri" w:hAnsi="Calibri" w:eastAsia="Calibri" w:cs="Calibri" w:asciiTheme="minorAscii" w:hAnsiTheme="minorAscii" w:eastAsiaTheme="minorAscii" w:cstheme="minorAscii"/>
          <w:sz w:val="24"/>
          <w:szCs w:val="24"/>
        </w:rPr>
        <w:t>in accordance with</w:t>
      </w:r>
      <w:r w:rsidRPr="27B30F90" w:rsidR="00AF63CB">
        <w:rPr>
          <w:rFonts w:ascii="Calibri" w:hAnsi="Calibri" w:eastAsia="Calibri" w:cs="Calibri" w:asciiTheme="minorAscii" w:hAnsiTheme="minorAscii" w:eastAsiaTheme="minorAscii" w:cstheme="minorAscii"/>
          <w:sz w:val="24"/>
          <w:szCs w:val="24"/>
        </w:rPr>
        <w:t xml:space="preserve"> the terms </w:t>
      </w:r>
      <w:r w:rsidRPr="27B30F90" w:rsidR="00AF63CB">
        <w:rPr>
          <w:rFonts w:ascii="Calibri" w:hAnsi="Calibri" w:eastAsia="Calibri" w:cs="Calibri" w:asciiTheme="minorAscii" w:hAnsiTheme="minorAscii" w:eastAsiaTheme="minorAscii" w:cstheme="minorAscii"/>
          <w:sz w:val="24"/>
          <w:szCs w:val="24"/>
        </w:rPr>
        <w:t>set forth in</w:t>
      </w:r>
      <w:r w:rsidRPr="27B30F90" w:rsidR="00AF63CB">
        <w:rPr>
          <w:rFonts w:ascii="Calibri" w:hAnsi="Calibri" w:eastAsia="Calibri" w:cs="Calibri" w:asciiTheme="minorAscii" w:hAnsiTheme="minorAscii" w:eastAsiaTheme="minorAscii" w:cstheme="minorAscii"/>
          <w:sz w:val="24"/>
          <w:szCs w:val="24"/>
        </w:rPr>
        <w:t xml:space="preserve"> the attached product specifications</w:t>
      </w:r>
      <w:r w:rsidRPr="27B30F90" w:rsidR="00AF63CB">
        <w:rPr>
          <w:rFonts w:ascii="Calibri" w:hAnsi="Calibri" w:eastAsia="Calibri" w:cs="Calibri" w:asciiTheme="minorAscii" w:hAnsiTheme="minorAscii" w:eastAsiaTheme="minorAscii" w:cstheme="minorAscii"/>
          <w:sz w:val="24"/>
          <w:szCs w:val="24"/>
        </w:rPr>
        <w:t xml:space="preserve">.  </w:t>
      </w:r>
    </w:p>
    <w:p w:rsidRPr="00AF63CB" w:rsidR="00AF63CB" w:rsidP="27B30F90" w:rsidRDefault="00AF63CB" w14:paraId="0A907E2A"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6444B5E5" w14:textId="77777777">
      <w:pPr>
        <w:spacing w:after="0"/>
        <w:rPr>
          <w:rFonts w:ascii="Calibri" w:hAnsi="Calibri" w:eastAsia="Calibri" w:cs="Calibri" w:asciiTheme="minorAscii" w:hAnsiTheme="minorAscii" w:eastAsiaTheme="minorAscii" w:cstheme="minorAscii"/>
          <w:b w:val="1"/>
          <w:bCs w:val="1"/>
          <w:sz w:val="24"/>
          <w:szCs w:val="24"/>
          <w:u w:val="single"/>
        </w:rPr>
      </w:pPr>
      <w:r w:rsidRPr="27B30F90" w:rsidR="00AF63CB">
        <w:rPr>
          <w:rFonts w:ascii="Calibri" w:hAnsi="Calibri" w:eastAsia="Calibri" w:cs="Calibri" w:asciiTheme="minorAscii" w:hAnsiTheme="minorAscii" w:eastAsiaTheme="minorAscii" w:cstheme="minorAscii"/>
          <w:b w:val="1"/>
          <w:bCs w:val="1"/>
          <w:sz w:val="24"/>
          <w:szCs w:val="24"/>
          <w:u w:val="single"/>
        </w:rPr>
        <w:t>Recommendation</w:t>
      </w:r>
    </w:p>
    <w:p w:rsidRPr="00AF63CB" w:rsidR="00AF63CB" w:rsidP="27B30F90" w:rsidRDefault="00AF63CB" w14:paraId="3B030B93"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1B090574" w14:textId="7EDFEA21">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The Members are asked to approve:</w:t>
      </w:r>
    </w:p>
    <w:p w:rsidR="00AF63CB" w:rsidP="27B30F90" w:rsidRDefault="00AF63CB" w14:paraId="56E662F0"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64229633" w14:textId="79716A8A">
      <w:pPr>
        <w:pStyle w:val="ListParagraph"/>
        <w:numPr>
          <w:ilvl w:val="0"/>
          <w:numId w:val="7"/>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Creation of the Small Business License Grant product, a pilot product under the Main Street Recovery Fund that will offer a grant of 50% up to $100,000 to reimburse eligible NJ small businesses that </w:t>
      </w:r>
      <w:r w:rsidRPr="27B30F90" w:rsidR="00AF63CB">
        <w:rPr>
          <w:rFonts w:ascii="Calibri" w:hAnsi="Calibri" w:eastAsia="Calibri" w:cs="Calibri" w:asciiTheme="minorAscii" w:hAnsiTheme="minorAscii" w:eastAsiaTheme="minorAscii" w:cstheme="minorAscii"/>
          <w:sz w:val="24"/>
          <w:szCs w:val="24"/>
        </w:rPr>
        <w:t>purchased</w:t>
      </w:r>
      <w:r w:rsidRPr="27B30F90" w:rsidR="00AF63CB">
        <w:rPr>
          <w:rFonts w:ascii="Calibri" w:hAnsi="Calibri" w:eastAsia="Calibri" w:cs="Calibri" w:asciiTheme="minorAscii" w:hAnsiTheme="minorAscii" w:eastAsiaTheme="minorAscii" w:cstheme="minorAscii"/>
          <w:sz w:val="24"/>
          <w:szCs w:val="24"/>
        </w:rPr>
        <w:t xml:space="preserve"> a NJ inactive plenary retail consumption liquor license.</w:t>
      </w:r>
    </w:p>
    <w:p w:rsidR="00AF63CB" w:rsidP="27B30F90" w:rsidRDefault="00AF63CB" w14:paraId="2D45B81A" w14:textId="6D229E5F">
      <w:pPr>
        <w:pStyle w:val="ListParagraph"/>
        <w:numPr>
          <w:ilvl w:val="0"/>
          <w:numId w:val="7"/>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Utilization</w:t>
      </w:r>
      <w:r w:rsidRPr="27B30F90" w:rsidR="00AF63CB">
        <w:rPr>
          <w:rFonts w:ascii="Calibri" w:hAnsi="Calibri" w:eastAsia="Calibri" w:cs="Calibri" w:asciiTheme="minorAscii" w:hAnsiTheme="minorAscii" w:eastAsiaTheme="minorAscii" w:cstheme="minorAscii"/>
          <w:sz w:val="24"/>
          <w:szCs w:val="24"/>
        </w:rPr>
        <w:t xml:space="preserve"> of funding from the Main Street Recovery Fund, as follows:</w:t>
      </w:r>
    </w:p>
    <w:p w:rsidRPr="00AF63CB" w:rsidR="00AF63CB" w:rsidP="27B30F90" w:rsidRDefault="00AF63CB" w14:paraId="0A24E5FB" w14:textId="77777777">
      <w:pPr>
        <w:pStyle w:val="ListParagraph"/>
        <w:numPr>
          <w:ilvl w:val="0"/>
          <w:numId w:val="8"/>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$10 million to capitalize the Small Business Liquor License Grant pilot product.</w:t>
      </w:r>
    </w:p>
    <w:p w:rsidRPr="00AF63CB" w:rsidR="00AF63CB" w:rsidP="27B30F90" w:rsidRDefault="00AF63CB" w14:paraId="449775BF" w14:textId="77777777">
      <w:pPr>
        <w:pStyle w:val="ListParagraph"/>
        <w:numPr>
          <w:ilvl w:val="0"/>
          <w:numId w:val="8"/>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Up to $500,000 to support the Authority’s administrative costs for the Small Business Liquor License Grant product.</w:t>
      </w:r>
    </w:p>
    <w:p w:rsidRPr="00AF63CB" w:rsidR="00AF63CB" w:rsidP="27B30F90" w:rsidRDefault="00AF63CB" w14:paraId="4853FBA9" w14:textId="2767F699">
      <w:pPr>
        <w:pStyle w:val="ListParagraph"/>
        <w:numPr>
          <w:ilvl w:val="0"/>
          <w:numId w:val="7"/>
        </w:num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Delegation of authority to the Chief Executive Officer to approve </w:t>
      </w:r>
      <w:r w:rsidRPr="27B30F90" w:rsidR="001468F0">
        <w:rPr>
          <w:rFonts w:ascii="Calibri" w:hAnsi="Calibri" w:eastAsia="Calibri" w:cs="Calibri" w:asciiTheme="minorAscii" w:hAnsiTheme="minorAscii" w:eastAsiaTheme="minorAscii" w:cstheme="minorAscii"/>
          <w:sz w:val="24"/>
          <w:szCs w:val="24"/>
        </w:rPr>
        <w:t xml:space="preserve">non-discretionary </w:t>
      </w:r>
      <w:r w:rsidRPr="27B30F90" w:rsidR="00AF63CB">
        <w:rPr>
          <w:rFonts w:ascii="Calibri" w:hAnsi="Calibri" w:eastAsia="Calibri" w:cs="Calibri" w:asciiTheme="minorAscii" w:hAnsiTheme="minorAscii" w:eastAsiaTheme="minorAscii" w:cstheme="minorAscii"/>
          <w:sz w:val="24"/>
          <w:szCs w:val="24"/>
        </w:rPr>
        <w:t xml:space="preserve">eligible applications for the Small Business Liquor License Grant </w:t>
      </w:r>
      <w:r w:rsidRPr="27B30F90" w:rsidR="00AF63CB">
        <w:rPr>
          <w:rFonts w:ascii="Calibri" w:hAnsi="Calibri" w:eastAsia="Calibri" w:cs="Calibri" w:asciiTheme="minorAscii" w:hAnsiTheme="minorAscii" w:eastAsiaTheme="minorAscii" w:cstheme="minorAscii"/>
          <w:sz w:val="24"/>
          <w:szCs w:val="24"/>
        </w:rPr>
        <w:t>in accordance with</w:t>
      </w:r>
      <w:r w:rsidRPr="27B30F90" w:rsidR="00AF63CB">
        <w:rPr>
          <w:rFonts w:ascii="Calibri" w:hAnsi="Calibri" w:eastAsia="Calibri" w:cs="Calibri" w:asciiTheme="minorAscii" w:hAnsiTheme="minorAscii" w:eastAsiaTheme="minorAscii" w:cstheme="minorAscii"/>
          <w:sz w:val="24"/>
          <w:szCs w:val="24"/>
        </w:rPr>
        <w:t xml:space="preserve"> the terms </w:t>
      </w:r>
      <w:r w:rsidRPr="27B30F90" w:rsidR="00AF63CB">
        <w:rPr>
          <w:rFonts w:ascii="Calibri" w:hAnsi="Calibri" w:eastAsia="Calibri" w:cs="Calibri" w:asciiTheme="minorAscii" w:hAnsiTheme="minorAscii" w:eastAsiaTheme="minorAscii" w:cstheme="minorAscii"/>
          <w:sz w:val="24"/>
          <w:szCs w:val="24"/>
        </w:rPr>
        <w:t>set forth in</w:t>
      </w:r>
      <w:r w:rsidRPr="27B30F90" w:rsidR="00AF63CB">
        <w:rPr>
          <w:rFonts w:ascii="Calibri" w:hAnsi="Calibri" w:eastAsia="Calibri" w:cs="Calibri" w:asciiTheme="minorAscii" w:hAnsiTheme="minorAscii" w:eastAsiaTheme="minorAscii" w:cstheme="minorAscii"/>
          <w:sz w:val="24"/>
          <w:szCs w:val="24"/>
        </w:rPr>
        <w:t xml:space="preserve"> this memo and attached program specifications</w:t>
      </w:r>
      <w:r w:rsidRPr="27B30F90" w:rsidR="00AF63CB">
        <w:rPr>
          <w:rFonts w:ascii="Calibri" w:hAnsi="Calibri" w:eastAsia="Calibri" w:cs="Calibri" w:asciiTheme="minorAscii" w:hAnsiTheme="minorAscii" w:eastAsiaTheme="minorAscii" w:cstheme="minorAscii"/>
          <w:sz w:val="24"/>
          <w:szCs w:val="24"/>
        </w:rPr>
        <w:t xml:space="preserve">.  </w:t>
      </w:r>
    </w:p>
    <w:p w:rsidR="00AF63CB" w:rsidP="27B30F90" w:rsidRDefault="00AF63CB" w14:paraId="74443142"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0D72A2CC" w14:textId="77777777">
      <w:pPr>
        <w:spacing w:after="0"/>
        <w:rPr>
          <w:rFonts w:ascii="Calibri" w:hAnsi="Calibri" w:eastAsia="Calibri" w:cs="Calibri" w:asciiTheme="minorAscii" w:hAnsiTheme="minorAscii" w:eastAsiaTheme="minorAscii" w:cstheme="minorAscii"/>
          <w:sz w:val="24"/>
          <w:szCs w:val="24"/>
        </w:rPr>
      </w:pPr>
    </w:p>
    <w:p w:rsidR="00AF63CB" w:rsidP="27B30F90" w:rsidRDefault="00AF63CB" w14:paraId="77EC304B" w14:textId="77777777">
      <w:pPr>
        <w:spacing w:after="0"/>
        <w:rPr>
          <w:rFonts w:ascii="Calibri" w:hAnsi="Calibri" w:eastAsia="Calibri" w:cs="Calibri" w:asciiTheme="minorAscii" w:hAnsiTheme="minorAscii" w:eastAsiaTheme="minorAscii" w:cstheme="minorAscii"/>
          <w:sz w:val="24"/>
          <w:szCs w:val="24"/>
        </w:rPr>
      </w:pPr>
    </w:p>
    <w:p w:rsidR="00241DCD" w:rsidP="27B30F90" w:rsidRDefault="00241DCD" w14:paraId="55BAEB14" w14:textId="77777777">
      <w:pPr>
        <w:spacing w:after="0"/>
        <w:rPr>
          <w:rFonts w:ascii="Calibri" w:hAnsi="Calibri" w:eastAsia="Calibri" w:cs="Calibri" w:asciiTheme="minorAscii" w:hAnsiTheme="minorAscii" w:eastAsiaTheme="minorAscii" w:cstheme="minorAscii"/>
          <w:sz w:val="24"/>
          <w:szCs w:val="24"/>
        </w:rPr>
      </w:pPr>
    </w:p>
    <w:p w:rsidR="00241DCD" w:rsidP="27B30F90" w:rsidRDefault="00241DCD" w14:paraId="6F8F06DD" w14:textId="77777777">
      <w:pPr>
        <w:spacing w:after="0"/>
        <w:rPr>
          <w:rFonts w:ascii="Calibri" w:hAnsi="Calibri" w:eastAsia="Calibri" w:cs="Calibri" w:asciiTheme="minorAscii" w:hAnsiTheme="minorAscii" w:eastAsiaTheme="minorAscii" w:cstheme="minorAscii"/>
          <w:sz w:val="24"/>
          <w:szCs w:val="24"/>
        </w:rPr>
      </w:pPr>
    </w:p>
    <w:p w:rsidR="00241DCD" w:rsidP="27B30F90" w:rsidRDefault="00241DCD" w14:paraId="7B33B2FB" w14:textId="77777777">
      <w:pPr>
        <w:spacing w:after="0"/>
        <w:rPr>
          <w:rFonts w:ascii="Calibri" w:hAnsi="Calibri" w:eastAsia="Calibri" w:cs="Calibri" w:asciiTheme="minorAscii" w:hAnsiTheme="minorAscii" w:eastAsiaTheme="minorAscii" w:cstheme="minorAscii"/>
          <w:sz w:val="24"/>
          <w:szCs w:val="24"/>
        </w:rPr>
      </w:pPr>
    </w:p>
    <w:p w:rsidR="00241DCD" w:rsidP="27B30F90" w:rsidRDefault="00241DCD" w14:paraId="35B8FCAC" w14:textId="77777777">
      <w:pPr>
        <w:spacing w:after="0"/>
        <w:rPr>
          <w:rFonts w:ascii="Calibri" w:hAnsi="Calibri" w:eastAsia="Calibri" w:cs="Calibri" w:asciiTheme="minorAscii" w:hAnsiTheme="minorAscii" w:eastAsiaTheme="minorAscii" w:cstheme="minorAscii"/>
          <w:sz w:val="24"/>
          <w:szCs w:val="24"/>
        </w:rPr>
      </w:pPr>
    </w:p>
    <w:p w:rsidRPr="00AF63CB" w:rsidR="00241DCD" w:rsidP="27B30F90" w:rsidRDefault="00241DCD" w14:paraId="78115EFC"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3B05988B" w14:textId="77777777">
      <w:pPr>
        <w:spacing w:after="0"/>
        <w:jc w:val="right"/>
        <w:rPr>
          <w:rFonts w:ascii="Calibri" w:hAnsi="Calibri" w:eastAsia="Calibri" w:cs="Calibri" w:asciiTheme="minorAscii" w:hAnsiTheme="minorAscii" w:eastAsiaTheme="minorAscii" w:cstheme="minorAscii"/>
          <w:sz w:val="24"/>
          <w:szCs w:val="24"/>
        </w:rPr>
      </w:pPr>
    </w:p>
    <w:p w:rsidRPr="00AF63CB" w:rsidR="00AF63CB" w:rsidP="27B30F90" w:rsidRDefault="00AF63CB" w14:paraId="60B9EA88" w14:textId="18479D83">
      <w:pPr>
        <w:spacing w:after="0"/>
        <w:jc w:val="right"/>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_____________________</w:t>
      </w:r>
    </w:p>
    <w:p w:rsidRPr="00AF63CB" w:rsidR="00AF63CB" w:rsidP="27B30F90" w:rsidRDefault="00AF63CB" w14:paraId="57673BAC"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241DCD" w14:paraId="2E690E47" w14:textId="583A8E5B">
      <w:pPr>
        <w:spacing w:after="0"/>
        <w:ind w:left="4320" w:firstLine="720"/>
        <w:rPr>
          <w:rFonts w:ascii="Calibri" w:hAnsi="Calibri" w:eastAsia="Calibri" w:cs="Calibri" w:asciiTheme="minorAscii" w:hAnsiTheme="minorAscii" w:eastAsiaTheme="minorAscii" w:cstheme="minorAscii"/>
          <w:sz w:val="24"/>
          <w:szCs w:val="24"/>
        </w:rPr>
      </w:pPr>
      <w:r w:rsidRPr="27B30F90" w:rsidR="00241DCD">
        <w:rPr>
          <w:rFonts w:ascii="Calibri" w:hAnsi="Calibri" w:eastAsia="Calibri" w:cs="Calibri" w:asciiTheme="minorAscii" w:hAnsiTheme="minorAscii" w:eastAsiaTheme="minorAscii" w:cstheme="minorAscii"/>
          <w:sz w:val="24"/>
          <w:szCs w:val="24"/>
        </w:rPr>
        <w:t xml:space="preserve">                                       </w:t>
      </w:r>
      <w:r w:rsidRPr="27B30F90" w:rsidR="00AF63CB">
        <w:rPr>
          <w:rFonts w:ascii="Calibri" w:hAnsi="Calibri" w:eastAsia="Calibri" w:cs="Calibri" w:asciiTheme="minorAscii" w:hAnsiTheme="minorAscii" w:eastAsiaTheme="minorAscii" w:cstheme="minorAscii"/>
          <w:sz w:val="24"/>
          <w:szCs w:val="24"/>
        </w:rPr>
        <w:t>Tim Sullivan</w:t>
      </w:r>
    </w:p>
    <w:p w:rsidRPr="00AF63CB" w:rsidR="00AF63CB" w:rsidP="27B30F90" w:rsidRDefault="00AF63CB" w14:paraId="0F5576A3" w14:textId="77777777">
      <w:pPr>
        <w:spacing w:after="0"/>
        <w:jc w:val="right"/>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Chief Executive Officer</w:t>
      </w:r>
    </w:p>
    <w:p w:rsidRPr="00AF63CB" w:rsidR="00AF63CB" w:rsidP="27B30F90" w:rsidRDefault="00AF63CB" w14:paraId="5CB51192" w14:textId="77777777">
      <w:pPr>
        <w:spacing w:after="0"/>
        <w:rPr>
          <w:rFonts w:ascii="Calibri" w:hAnsi="Calibri" w:eastAsia="Calibri" w:cs="Calibri" w:asciiTheme="minorAscii" w:hAnsiTheme="minorAscii" w:eastAsiaTheme="minorAscii" w:cstheme="minorAscii"/>
          <w:sz w:val="24"/>
          <w:szCs w:val="24"/>
        </w:rPr>
      </w:pPr>
    </w:p>
    <w:p w:rsidRPr="00AF63CB" w:rsidR="00AF63CB" w:rsidP="27B30F90" w:rsidRDefault="00AF63CB" w14:paraId="48586F4B" w14:textId="6D2EE97F">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Prepared by: Christina Fuentes and Maggie Peters</w:t>
      </w:r>
    </w:p>
    <w:p w:rsidRPr="00AF63CB" w:rsidR="00AF63CB" w:rsidP="27B30F90" w:rsidRDefault="00AF63CB" w14:paraId="03B27029" w14:textId="77777777">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Attachments</w:t>
      </w:r>
    </w:p>
    <w:p w:rsidRPr="00AF63CB" w:rsidR="00AF63CB" w:rsidP="27B30F90" w:rsidRDefault="00AF63CB" w14:paraId="6F857530" w14:textId="77777777">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Exhibit A – Product Specifications</w:t>
      </w:r>
    </w:p>
    <w:p w:rsidRPr="00AF63CB" w:rsidR="00AF63CB" w:rsidP="27B30F90" w:rsidRDefault="00AF63CB" w14:paraId="6DED974A" w14:textId="77777777">
      <w:pPr>
        <w:spacing w:after="0"/>
        <w:rPr>
          <w:rFonts w:ascii="Calibri" w:hAnsi="Calibri" w:eastAsia="Calibri" w:cs="Calibri" w:asciiTheme="minorAscii" w:hAnsiTheme="minorAscii" w:eastAsiaTheme="minorAscii" w:cstheme="minorAscii"/>
          <w:sz w:val="24"/>
          <w:szCs w:val="24"/>
        </w:rPr>
      </w:pPr>
      <w:r w:rsidRPr="27B30F90" w:rsidR="00AF63CB">
        <w:rPr>
          <w:rFonts w:ascii="Calibri" w:hAnsi="Calibri" w:eastAsia="Calibri" w:cs="Calibri" w:asciiTheme="minorAscii" w:hAnsiTheme="minorAscii" w:eastAsiaTheme="minorAscii" w:cstheme="minorAscii"/>
          <w:sz w:val="24"/>
          <w:szCs w:val="24"/>
        </w:rPr>
        <w:t xml:space="preserve"> </w:t>
      </w:r>
    </w:p>
    <w:p w:rsidRPr="00AF63CB" w:rsidR="00AF63CB" w:rsidP="27B30F90" w:rsidRDefault="00AF63CB" w14:paraId="770D5422" w14:textId="77777777">
      <w:pPr>
        <w:spacing w:after="0"/>
        <w:rPr>
          <w:rFonts w:ascii="Calibri" w:hAnsi="Calibri" w:eastAsia="Calibri" w:cs="Calibri" w:asciiTheme="minorAscii" w:hAnsiTheme="minorAscii" w:eastAsiaTheme="minorAscii" w:cstheme="minorAscii"/>
          <w:sz w:val="24"/>
          <w:szCs w:val="24"/>
        </w:rPr>
      </w:pPr>
    </w:p>
    <w:sectPr w:rsidRPr="00AF63CB" w:rsidR="00AF63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4BD"/>
    <w:multiLevelType w:val="hybridMultilevel"/>
    <w:tmpl w:val="E8B89BA0"/>
    <w:lvl w:ilvl="0" w:tplc="FFFFFFF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E644981"/>
    <w:multiLevelType w:val="hybridMultilevel"/>
    <w:tmpl w:val="42D2FA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5C53C1"/>
    <w:multiLevelType w:val="hybridMultilevel"/>
    <w:tmpl w:val="99527780"/>
    <w:lvl w:ilvl="0" w:tplc="CE88B406">
      <w:numFmt w:val="bullet"/>
      <w:lvlText w:val=""/>
      <w:lvlJc w:val="left"/>
      <w:pPr>
        <w:ind w:left="435" w:hanging="335"/>
      </w:pPr>
      <w:rPr>
        <w:rFonts w:hint="default" w:ascii="Symbol" w:hAnsi="Symbol" w:eastAsia="Symbol" w:cs="Symbol"/>
        <w:b w:val="0"/>
        <w:bCs w:val="0"/>
        <w:i w:val="0"/>
        <w:iCs w:val="0"/>
        <w:w w:val="102"/>
        <w:sz w:val="18"/>
        <w:szCs w:val="18"/>
        <w:lang w:val="en-US" w:eastAsia="en-US" w:bidi="ar-SA"/>
      </w:rPr>
    </w:lvl>
    <w:lvl w:ilvl="1" w:tplc="CAE44750">
      <w:numFmt w:val="bullet"/>
      <w:lvlText w:val="•"/>
      <w:lvlJc w:val="left"/>
      <w:pPr>
        <w:ind w:left="1029" w:hanging="335"/>
      </w:pPr>
      <w:rPr>
        <w:rFonts w:hint="default"/>
        <w:lang w:val="en-US" w:eastAsia="en-US" w:bidi="ar-SA"/>
      </w:rPr>
    </w:lvl>
    <w:lvl w:ilvl="2" w:tplc="54D03610">
      <w:numFmt w:val="bullet"/>
      <w:lvlText w:val="•"/>
      <w:lvlJc w:val="left"/>
      <w:pPr>
        <w:ind w:left="1619" w:hanging="335"/>
      </w:pPr>
      <w:rPr>
        <w:rFonts w:hint="default"/>
        <w:lang w:val="en-US" w:eastAsia="en-US" w:bidi="ar-SA"/>
      </w:rPr>
    </w:lvl>
    <w:lvl w:ilvl="3" w:tplc="502C2C48">
      <w:numFmt w:val="bullet"/>
      <w:lvlText w:val="•"/>
      <w:lvlJc w:val="left"/>
      <w:pPr>
        <w:ind w:left="2209" w:hanging="335"/>
      </w:pPr>
      <w:rPr>
        <w:rFonts w:hint="default"/>
        <w:lang w:val="en-US" w:eastAsia="en-US" w:bidi="ar-SA"/>
      </w:rPr>
    </w:lvl>
    <w:lvl w:ilvl="4" w:tplc="3544DEE6">
      <w:numFmt w:val="bullet"/>
      <w:lvlText w:val="•"/>
      <w:lvlJc w:val="left"/>
      <w:pPr>
        <w:ind w:left="2799" w:hanging="335"/>
      </w:pPr>
      <w:rPr>
        <w:rFonts w:hint="default"/>
        <w:lang w:val="en-US" w:eastAsia="en-US" w:bidi="ar-SA"/>
      </w:rPr>
    </w:lvl>
    <w:lvl w:ilvl="5" w:tplc="DCA2D73A">
      <w:numFmt w:val="bullet"/>
      <w:lvlText w:val="•"/>
      <w:lvlJc w:val="left"/>
      <w:pPr>
        <w:ind w:left="3389" w:hanging="335"/>
      </w:pPr>
      <w:rPr>
        <w:rFonts w:hint="default"/>
        <w:lang w:val="en-US" w:eastAsia="en-US" w:bidi="ar-SA"/>
      </w:rPr>
    </w:lvl>
    <w:lvl w:ilvl="6" w:tplc="4F641B4C">
      <w:numFmt w:val="bullet"/>
      <w:lvlText w:val="•"/>
      <w:lvlJc w:val="left"/>
      <w:pPr>
        <w:ind w:left="3979" w:hanging="335"/>
      </w:pPr>
      <w:rPr>
        <w:rFonts w:hint="default"/>
        <w:lang w:val="en-US" w:eastAsia="en-US" w:bidi="ar-SA"/>
      </w:rPr>
    </w:lvl>
    <w:lvl w:ilvl="7" w:tplc="8870D30E">
      <w:numFmt w:val="bullet"/>
      <w:lvlText w:val="•"/>
      <w:lvlJc w:val="left"/>
      <w:pPr>
        <w:ind w:left="4569" w:hanging="335"/>
      </w:pPr>
      <w:rPr>
        <w:rFonts w:hint="default"/>
        <w:lang w:val="en-US" w:eastAsia="en-US" w:bidi="ar-SA"/>
      </w:rPr>
    </w:lvl>
    <w:lvl w:ilvl="8" w:tplc="7F263FBE">
      <w:numFmt w:val="bullet"/>
      <w:lvlText w:val="•"/>
      <w:lvlJc w:val="left"/>
      <w:pPr>
        <w:ind w:left="5159" w:hanging="335"/>
      </w:pPr>
      <w:rPr>
        <w:rFonts w:hint="default"/>
        <w:lang w:val="en-US" w:eastAsia="en-US" w:bidi="ar-SA"/>
      </w:rPr>
    </w:lvl>
  </w:abstractNum>
  <w:abstractNum w:abstractNumId="3" w15:restartNumberingAfterBreak="0">
    <w:nsid w:val="270E088C"/>
    <w:multiLevelType w:val="hybridMultilevel"/>
    <w:tmpl w:val="0B82DCD6"/>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4A073505"/>
    <w:multiLevelType w:val="hybridMultilevel"/>
    <w:tmpl w:val="7CB0F4B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0A7CB7"/>
    <w:multiLevelType w:val="hybridMultilevel"/>
    <w:tmpl w:val="175A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F3A86"/>
    <w:multiLevelType w:val="hybridMultilevel"/>
    <w:tmpl w:val="E66EA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934D34"/>
    <w:multiLevelType w:val="hybridMultilevel"/>
    <w:tmpl w:val="E4508E14"/>
    <w:lvl w:ilvl="0" w:tplc="04090001">
      <w:start w:val="1"/>
      <w:numFmt w:val="bullet"/>
      <w:lvlText w:val=""/>
      <w:lvlJc w:val="left"/>
      <w:pPr>
        <w:ind w:left="720" w:hanging="360"/>
      </w:pPr>
      <w:rPr>
        <w:rFonts w:hint="default" w:ascii="Symbol" w:hAnsi="Symbol"/>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666FCC"/>
    <w:multiLevelType w:val="hybridMultilevel"/>
    <w:tmpl w:val="94E2126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9A5A98"/>
    <w:multiLevelType w:val="hybridMultilevel"/>
    <w:tmpl w:val="8C3A0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8"/>
  </w:num>
  <w:num w:numId="3">
    <w:abstractNumId w:val="4"/>
  </w:num>
  <w:num w:numId="4">
    <w:abstractNumId w:val="9"/>
  </w:num>
  <w:num w:numId="5">
    <w:abstractNumId w:val="6"/>
  </w:num>
  <w:num w:numId="6">
    <w:abstractNumId w:val="1"/>
  </w:num>
  <w:num w:numId="7">
    <w:abstractNumId w:val="0"/>
  </w:num>
  <w:num w:numId="8">
    <w:abstractNumId w:val="3"/>
  </w:num>
  <w:num w:numId="9">
    <w:abstractNumId w:val="7"/>
  </w:num>
  <w:num w:numId="1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2D"/>
    <w:rsid w:val="00011A61"/>
    <w:rsid w:val="00014AD6"/>
    <w:rsid w:val="000237D3"/>
    <w:rsid w:val="000260C7"/>
    <w:rsid w:val="00070934"/>
    <w:rsid w:val="000716A6"/>
    <w:rsid w:val="00071FB4"/>
    <w:rsid w:val="0007305B"/>
    <w:rsid w:val="00082E68"/>
    <w:rsid w:val="00087706"/>
    <w:rsid w:val="00091E13"/>
    <w:rsid w:val="000A5B21"/>
    <w:rsid w:val="000D6186"/>
    <w:rsid w:val="000E0ED3"/>
    <w:rsid w:val="000F6617"/>
    <w:rsid w:val="001053EF"/>
    <w:rsid w:val="00135924"/>
    <w:rsid w:val="001468F0"/>
    <w:rsid w:val="00153392"/>
    <w:rsid w:val="001541CA"/>
    <w:rsid w:val="001646C7"/>
    <w:rsid w:val="00185E96"/>
    <w:rsid w:val="00197F32"/>
    <w:rsid w:val="001E4AE8"/>
    <w:rsid w:val="001F23D5"/>
    <w:rsid w:val="00207330"/>
    <w:rsid w:val="002238A7"/>
    <w:rsid w:val="00226FD1"/>
    <w:rsid w:val="002274DC"/>
    <w:rsid w:val="00241DCD"/>
    <w:rsid w:val="00271254"/>
    <w:rsid w:val="0029417F"/>
    <w:rsid w:val="002A6D7C"/>
    <w:rsid w:val="002E6BE3"/>
    <w:rsid w:val="002F0418"/>
    <w:rsid w:val="002F4AEF"/>
    <w:rsid w:val="004029D3"/>
    <w:rsid w:val="00412915"/>
    <w:rsid w:val="00415FDB"/>
    <w:rsid w:val="004466B6"/>
    <w:rsid w:val="00482CC8"/>
    <w:rsid w:val="004917B7"/>
    <w:rsid w:val="00491974"/>
    <w:rsid w:val="004C4E42"/>
    <w:rsid w:val="004C74F7"/>
    <w:rsid w:val="004E20BC"/>
    <w:rsid w:val="00516508"/>
    <w:rsid w:val="00551AFC"/>
    <w:rsid w:val="005853A3"/>
    <w:rsid w:val="005B0A11"/>
    <w:rsid w:val="005E14CF"/>
    <w:rsid w:val="00603F17"/>
    <w:rsid w:val="00617BDD"/>
    <w:rsid w:val="00632720"/>
    <w:rsid w:val="00641B90"/>
    <w:rsid w:val="00675E21"/>
    <w:rsid w:val="006803DA"/>
    <w:rsid w:val="006924C8"/>
    <w:rsid w:val="00730C95"/>
    <w:rsid w:val="0077112F"/>
    <w:rsid w:val="007D031C"/>
    <w:rsid w:val="008158A9"/>
    <w:rsid w:val="00842D5A"/>
    <w:rsid w:val="00864B38"/>
    <w:rsid w:val="00893EF3"/>
    <w:rsid w:val="008A53D2"/>
    <w:rsid w:val="008D264F"/>
    <w:rsid w:val="008E4F07"/>
    <w:rsid w:val="008E76ED"/>
    <w:rsid w:val="00904BCB"/>
    <w:rsid w:val="00930006"/>
    <w:rsid w:val="00960BD9"/>
    <w:rsid w:val="00976DC6"/>
    <w:rsid w:val="00982E59"/>
    <w:rsid w:val="0098324C"/>
    <w:rsid w:val="0099327B"/>
    <w:rsid w:val="0099555E"/>
    <w:rsid w:val="009B13BC"/>
    <w:rsid w:val="009B4214"/>
    <w:rsid w:val="009E4342"/>
    <w:rsid w:val="00A00149"/>
    <w:rsid w:val="00A22A77"/>
    <w:rsid w:val="00A27CF8"/>
    <w:rsid w:val="00A373A6"/>
    <w:rsid w:val="00A427E2"/>
    <w:rsid w:val="00A72D4C"/>
    <w:rsid w:val="00AA0DF3"/>
    <w:rsid w:val="00AD309B"/>
    <w:rsid w:val="00AF63CB"/>
    <w:rsid w:val="00B2130B"/>
    <w:rsid w:val="00B26C42"/>
    <w:rsid w:val="00B35CD1"/>
    <w:rsid w:val="00B52F8C"/>
    <w:rsid w:val="00BB74AB"/>
    <w:rsid w:val="00C456BA"/>
    <w:rsid w:val="00C86FD5"/>
    <w:rsid w:val="00CB1B4B"/>
    <w:rsid w:val="00CB7E25"/>
    <w:rsid w:val="00CF7B21"/>
    <w:rsid w:val="00D13284"/>
    <w:rsid w:val="00D24051"/>
    <w:rsid w:val="00D272C2"/>
    <w:rsid w:val="00D45B5E"/>
    <w:rsid w:val="00D6443B"/>
    <w:rsid w:val="00D93490"/>
    <w:rsid w:val="00DC6B58"/>
    <w:rsid w:val="00DD5896"/>
    <w:rsid w:val="00DF2714"/>
    <w:rsid w:val="00E17760"/>
    <w:rsid w:val="00E205D7"/>
    <w:rsid w:val="00E4028D"/>
    <w:rsid w:val="00E65B89"/>
    <w:rsid w:val="00E8003C"/>
    <w:rsid w:val="00E93002"/>
    <w:rsid w:val="00E944AE"/>
    <w:rsid w:val="00ED3939"/>
    <w:rsid w:val="00F00757"/>
    <w:rsid w:val="00F16B94"/>
    <w:rsid w:val="00F431B0"/>
    <w:rsid w:val="00F6774B"/>
    <w:rsid w:val="00F7112D"/>
    <w:rsid w:val="00F828A3"/>
    <w:rsid w:val="00F84B98"/>
    <w:rsid w:val="00FB4B00"/>
    <w:rsid w:val="00FC34E7"/>
    <w:rsid w:val="00FD5A51"/>
    <w:rsid w:val="00FE56ED"/>
    <w:rsid w:val="00FF07AA"/>
    <w:rsid w:val="27B30F90"/>
    <w:rsid w:val="542C44FE"/>
    <w:rsid w:val="5844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B862"/>
  <w15:chartTrackingRefBased/>
  <w15:docId w15:val="{BFF07E6D-4912-491E-81AE-1B960FCE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112D"/>
    <w:pPr>
      <w:ind w:left="720"/>
      <w:contextualSpacing/>
    </w:pPr>
  </w:style>
  <w:style w:type="paragraph" w:styleId="TableParagraph" w:customStyle="1">
    <w:name w:val="Table Paragraph"/>
    <w:basedOn w:val="Normal"/>
    <w:uiPriority w:val="1"/>
    <w:qFormat/>
    <w:rsid w:val="00E8003C"/>
    <w:pPr>
      <w:widowControl w:val="0"/>
      <w:autoSpaceDE w:val="0"/>
      <w:autoSpaceDN w:val="0"/>
      <w:spacing w:after="0" w:line="240" w:lineRule="auto"/>
      <w:ind w:left="435"/>
    </w:pPr>
    <w:rPr>
      <w:rFonts w:ascii="Calibri" w:hAnsi="Calibri" w:eastAsia="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microsoft.com/office/2011/relationships/people" Target="people.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ecf5fcfb3c9b4f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403a09-354b-4949-ba62-cbab7061104c" xsi:nil="true"/>
    <lcf76f155ced4ddcb4097134ff3c332f xmlns="ccc2c51a-4af7-457c-a8da-510215f49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A3340C945874AB67BED04CBD95D5D" ma:contentTypeVersion="15" ma:contentTypeDescription="Create a new document." ma:contentTypeScope="" ma:versionID="7f1c0b8debdf860cf43d4a143ce82d6b">
  <xsd:schema xmlns:xsd="http://www.w3.org/2001/XMLSchema" xmlns:xs="http://www.w3.org/2001/XMLSchema" xmlns:p="http://schemas.microsoft.com/office/2006/metadata/properties" xmlns:ns2="ccc2c51a-4af7-457c-a8da-510215f49173" xmlns:ns3="0c403a09-354b-4949-ba62-cbab7061104c" targetNamespace="http://schemas.microsoft.com/office/2006/metadata/properties" ma:root="true" ma:fieldsID="b3667c349b32344b0bce20602a68deb6" ns2:_="" ns3:_="">
    <xsd:import namespace="ccc2c51a-4af7-457c-a8da-510215f49173"/>
    <xsd:import namespace="0c403a09-354b-4949-ba62-cbab706110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2c51a-4af7-457c-a8da-510215f4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03a09-354b-4949-ba62-cbab706110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3b6469-537d-46f1-882b-e54d439e4ec6}" ma:internalName="TaxCatchAll" ma:showField="CatchAllData" ma:web="0c403a09-354b-4949-ba62-cbab706110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C0C86-588F-45E7-8467-F3C347931390}">
  <ds:schemaRefs>
    <ds:schemaRef ds:uri="http://schemas.microsoft.com/office/2006/documentManagement/types"/>
    <ds:schemaRef ds:uri="http://purl.org/dc/elements/1.1/"/>
    <ds:schemaRef ds:uri="http://schemas.microsoft.com/office/2006/metadata/properties"/>
    <ds:schemaRef ds:uri="3614ea88-7266-427e-90e7-fe2524c0414e"/>
    <ds:schemaRef ds:uri="http://schemas.microsoft.com/office/infopath/2007/PartnerControls"/>
    <ds:schemaRef ds:uri="http://schemas.openxmlformats.org/package/2006/metadata/core-properties"/>
    <ds:schemaRef ds:uri="http://purl.org/dc/terms/"/>
    <ds:schemaRef ds:uri="73eac6c5-7766-47e4-a4c9-03223b0249a1"/>
    <ds:schemaRef ds:uri="http://www.w3.org/XML/1998/namespace"/>
    <ds:schemaRef ds:uri="http://purl.org/dc/dcmitype/"/>
  </ds:schemaRefs>
</ds:datastoreItem>
</file>

<file path=customXml/itemProps2.xml><?xml version="1.0" encoding="utf-8"?>
<ds:datastoreItem xmlns:ds="http://schemas.openxmlformats.org/officeDocument/2006/customXml" ds:itemID="{7A525EC6-ED85-4787-819E-B84807403F11}">
  <ds:schemaRefs>
    <ds:schemaRef ds:uri="http://schemas.microsoft.com/sharepoint/v3/contenttype/forms"/>
  </ds:schemaRefs>
</ds:datastoreItem>
</file>

<file path=customXml/itemProps3.xml><?xml version="1.0" encoding="utf-8"?>
<ds:datastoreItem xmlns:ds="http://schemas.openxmlformats.org/officeDocument/2006/customXml" ds:itemID="{ECF72CEF-C914-4018-B418-C25EFBFAA0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 Beitel</dc:creator>
  <keywords/>
  <dc:description/>
  <lastModifiedBy>Maggie Peters</lastModifiedBy>
  <revision>5</revision>
  <dcterms:created xsi:type="dcterms:W3CDTF">2024-10-28T16:39:00.0000000Z</dcterms:created>
  <dcterms:modified xsi:type="dcterms:W3CDTF">2024-10-28T17:28:02.7629293Z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0x010100ED2A3340C945874AB67BED04CBD95D5D</vt:lpwstr>
  </property>
  <property fmtid="{D5CDD505-2E9C-101B-9397-08002B2CF9AE}" pid="3" name="MediaServiceImageTags">
    <vt:lpwstr/>
  </property>
</Properties>
</file>